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7" w:rsidRPr="00CF6FC4" w:rsidRDefault="00464B75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4D7D19">
        <w:rPr>
          <w:rFonts w:ascii="Times New Roman" w:hAnsi="Times New Roman" w:cs="Times New Roman"/>
          <w:b/>
          <w:sz w:val="28"/>
          <w:szCs w:val="28"/>
        </w:rPr>
        <w:t>№ 31</w:t>
      </w:r>
    </w:p>
    <w:p w:rsidR="00200FF6" w:rsidRDefault="00216E7A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экспертизы</w:t>
      </w:r>
      <w:r w:rsidR="0009544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0FF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7369">
        <w:rPr>
          <w:rFonts w:ascii="Times New Roman" w:hAnsi="Times New Roman" w:cs="Times New Roman"/>
          <w:b/>
          <w:sz w:val="28"/>
          <w:szCs w:val="28"/>
        </w:rPr>
        <w:t>О бюджете муниципаль</w:t>
      </w:r>
      <w:r w:rsidR="004D7D19">
        <w:rPr>
          <w:rFonts w:ascii="Times New Roman" w:hAnsi="Times New Roman" w:cs="Times New Roman"/>
          <w:b/>
          <w:sz w:val="28"/>
          <w:szCs w:val="28"/>
        </w:rPr>
        <w:t>ного образования Славный на 2025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4D7D19">
        <w:rPr>
          <w:rFonts w:ascii="Times New Roman" w:hAnsi="Times New Roman" w:cs="Times New Roman"/>
          <w:b/>
          <w:sz w:val="28"/>
          <w:szCs w:val="28"/>
        </w:rPr>
        <w:t>26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7D19">
        <w:rPr>
          <w:rFonts w:ascii="Times New Roman" w:hAnsi="Times New Roman" w:cs="Times New Roman"/>
          <w:b/>
          <w:sz w:val="28"/>
          <w:szCs w:val="28"/>
        </w:rPr>
        <w:t>7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77369" w:rsidRDefault="00F75C66" w:rsidP="00C77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911F1">
        <w:rPr>
          <w:rFonts w:ascii="Times New Roman" w:hAnsi="Times New Roman" w:cs="Times New Roman"/>
          <w:b/>
          <w:sz w:val="28"/>
          <w:szCs w:val="28"/>
        </w:rPr>
        <w:t>.1</w:t>
      </w:r>
      <w:r w:rsidR="007911F1" w:rsidRPr="009B39DF">
        <w:rPr>
          <w:rFonts w:ascii="Times New Roman" w:hAnsi="Times New Roman" w:cs="Times New Roman"/>
          <w:b/>
          <w:sz w:val="28"/>
          <w:szCs w:val="28"/>
        </w:rPr>
        <w:t>2</w:t>
      </w:r>
      <w:r w:rsidR="006A6517">
        <w:rPr>
          <w:rFonts w:ascii="Times New Roman" w:hAnsi="Times New Roman" w:cs="Times New Roman"/>
          <w:b/>
          <w:sz w:val="28"/>
          <w:szCs w:val="28"/>
        </w:rPr>
        <w:t>.202</w:t>
      </w:r>
      <w:r w:rsidR="004D7D19">
        <w:rPr>
          <w:rFonts w:ascii="Times New Roman" w:hAnsi="Times New Roman" w:cs="Times New Roman"/>
          <w:b/>
          <w:sz w:val="28"/>
          <w:szCs w:val="28"/>
        </w:rPr>
        <w:t>4</w:t>
      </w:r>
      <w:r w:rsidR="007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</w:t>
      </w:r>
      <w:proofErr w:type="spellStart"/>
      <w:r w:rsidR="00C77369">
        <w:rPr>
          <w:rFonts w:ascii="Times New Roman" w:hAnsi="Times New Roman" w:cs="Times New Roman"/>
          <w:b/>
          <w:sz w:val="28"/>
          <w:szCs w:val="28"/>
        </w:rPr>
        <w:t>п.г.т</w:t>
      </w:r>
      <w:proofErr w:type="gramStart"/>
      <w:r w:rsidR="00C7736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77369">
        <w:rPr>
          <w:rFonts w:ascii="Times New Roman" w:hAnsi="Times New Roman" w:cs="Times New Roman"/>
          <w:b/>
          <w:sz w:val="28"/>
          <w:szCs w:val="28"/>
        </w:rPr>
        <w:t>лавный</w:t>
      </w:r>
      <w:proofErr w:type="spellEnd"/>
      <w:r w:rsidR="00C77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8E" w:rsidRDefault="00C77369" w:rsidP="00C149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6E8E" w:rsidRPr="00925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Основание для проведения экспертизы: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 Бюджетный кодекс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Росси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Федерации,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от 07.02.2011 № 6-ФЗ «Об общих при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>ципах организации и деятельности контрольно-счетных органов субъектов Российской Федерации и муниципальных образований»,</w:t>
      </w:r>
      <w:r w:rsidR="004D6E8E" w:rsidRPr="00A5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Положение о ко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трольно - счетной комиссии 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, утве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жденное Собранием депутатов МО Славный </w:t>
      </w:r>
      <w:r w:rsidR="0012121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2BA2">
        <w:rPr>
          <w:rFonts w:ascii="Times New Roman" w:hAnsi="Times New Roman" w:cs="Times New Roman"/>
          <w:sz w:val="28"/>
          <w:szCs w:val="28"/>
        </w:rPr>
        <w:t>21.12.2021</w:t>
      </w:r>
      <w:r w:rsidR="00121212">
        <w:rPr>
          <w:rFonts w:ascii="Times New Roman" w:hAnsi="Times New Roman" w:cs="Times New Roman"/>
          <w:sz w:val="28"/>
          <w:szCs w:val="28"/>
        </w:rPr>
        <w:t xml:space="preserve"> </w:t>
      </w:r>
      <w:r w:rsidR="00FD028D">
        <w:rPr>
          <w:rFonts w:ascii="Times New Roman" w:hAnsi="Times New Roman" w:cs="Times New Roman"/>
          <w:sz w:val="28"/>
          <w:szCs w:val="28"/>
        </w:rPr>
        <w:t xml:space="preserve">   </w:t>
      </w:r>
      <w:r w:rsidR="00121212">
        <w:rPr>
          <w:rFonts w:ascii="Times New Roman" w:hAnsi="Times New Roman" w:cs="Times New Roman"/>
          <w:sz w:val="28"/>
          <w:szCs w:val="28"/>
        </w:rPr>
        <w:t xml:space="preserve">№ </w:t>
      </w:r>
      <w:r w:rsidR="00FD028D">
        <w:rPr>
          <w:rFonts w:ascii="Times New Roman" w:hAnsi="Times New Roman" w:cs="Times New Roman"/>
          <w:sz w:val="28"/>
          <w:szCs w:val="28"/>
        </w:rPr>
        <w:t>45/166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, план работы контрольно-сче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тной комиссии муниципальн</w:t>
      </w:r>
      <w:r w:rsidR="00644A40">
        <w:rPr>
          <w:rFonts w:ascii="Times New Roman" w:hAnsi="Times New Roman" w:cs="Times New Roman"/>
          <w:color w:val="000000"/>
          <w:sz w:val="28"/>
          <w:szCs w:val="28"/>
        </w:rPr>
        <w:t>ого образования  Сла</w:t>
      </w:r>
      <w:r w:rsidR="00644A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4A40">
        <w:rPr>
          <w:rFonts w:ascii="Times New Roman" w:hAnsi="Times New Roman" w:cs="Times New Roman"/>
          <w:color w:val="000000"/>
          <w:sz w:val="28"/>
          <w:szCs w:val="28"/>
        </w:rPr>
        <w:t>ный на 2024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 xml:space="preserve"> год, утвержденный приказом по контрольно-счетной комиссии муниципа</w:t>
      </w:r>
      <w:r w:rsidR="00715A5C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Славный от 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4A40">
        <w:rPr>
          <w:rFonts w:ascii="Times New Roman" w:hAnsi="Times New Roman" w:cs="Times New Roman"/>
          <w:color w:val="000000"/>
          <w:sz w:val="28"/>
          <w:szCs w:val="28"/>
        </w:rPr>
        <w:t>5.12.2023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       № </w:t>
      </w:r>
      <w:r w:rsidR="00644A40">
        <w:rPr>
          <w:rFonts w:ascii="Times New Roman" w:hAnsi="Times New Roman" w:cs="Times New Roman"/>
          <w:color w:val="000000"/>
          <w:sz w:val="28"/>
          <w:szCs w:val="28"/>
        </w:rPr>
        <w:t>13.</w:t>
      </w:r>
    </w:p>
    <w:p w:rsidR="00D044C7" w:rsidRDefault="00577BF9" w:rsidP="006E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Заключение по результатам экспертно-аналитического мероприятия «</w:t>
      </w:r>
      <w:r w:rsidR="002258B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="002258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258B1">
        <w:rPr>
          <w:rFonts w:ascii="Times New Roman" w:hAnsi="Times New Roman" w:cs="Times New Roman"/>
          <w:color w:val="000000"/>
          <w:sz w:val="28"/>
          <w:szCs w:val="28"/>
        </w:rPr>
        <w:t xml:space="preserve">пертиза </w:t>
      </w:r>
      <w:r w:rsidR="002258B1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образования Славный «О бюджете муниципаль</w:t>
      </w:r>
      <w:r w:rsidR="00D74066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 </w:t>
      </w:r>
      <w:r w:rsidR="00D74066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44C7">
        <w:rPr>
          <w:rFonts w:ascii="Times New Roman" w:hAnsi="Times New Roman" w:cs="Times New Roman"/>
          <w:sz w:val="28"/>
          <w:szCs w:val="28"/>
        </w:rPr>
        <w:t>подготовлено с</w:t>
      </w:r>
      <w:r w:rsidR="00D044C7" w:rsidRPr="00D044C7">
        <w:t xml:space="preserve"> </w:t>
      </w:r>
      <w:r w:rsidR="00D044C7">
        <w:rPr>
          <w:rFonts w:ascii="Times New Roman" w:hAnsi="Times New Roman" w:cs="Times New Roman"/>
          <w:sz w:val="28"/>
          <w:szCs w:val="28"/>
        </w:rPr>
        <w:t xml:space="preserve">в соответствии с бюджетными  </w:t>
      </w:r>
      <w:r w:rsidR="00D044C7" w:rsidRPr="00D044C7">
        <w:rPr>
          <w:rFonts w:ascii="Times New Roman" w:hAnsi="Times New Roman" w:cs="Times New Roman"/>
          <w:sz w:val="28"/>
          <w:szCs w:val="28"/>
        </w:rPr>
        <w:t>полномочиями, определёнными статьёй 15</w:t>
      </w:r>
      <w:r w:rsidR="00D044C7">
        <w:rPr>
          <w:rFonts w:ascii="Times New Roman" w:hAnsi="Times New Roman" w:cs="Times New Roman"/>
          <w:sz w:val="28"/>
          <w:szCs w:val="28"/>
        </w:rPr>
        <w:t>7 Бюджетного к</w:t>
      </w:r>
      <w:r w:rsidR="00D044C7">
        <w:rPr>
          <w:rFonts w:ascii="Times New Roman" w:hAnsi="Times New Roman" w:cs="Times New Roman"/>
          <w:sz w:val="28"/>
          <w:szCs w:val="28"/>
        </w:rPr>
        <w:t>о</w:t>
      </w:r>
      <w:r w:rsidR="00D044C7">
        <w:rPr>
          <w:rFonts w:ascii="Times New Roman" w:hAnsi="Times New Roman" w:cs="Times New Roman"/>
          <w:sz w:val="28"/>
          <w:szCs w:val="28"/>
        </w:rPr>
        <w:t xml:space="preserve">декса Российской </w:t>
      </w:r>
      <w:r w:rsidR="00D044C7" w:rsidRPr="00D044C7">
        <w:rPr>
          <w:rFonts w:ascii="Times New Roman" w:hAnsi="Times New Roman" w:cs="Times New Roman"/>
          <w:sz w:val="28"/>
          <w:szCs w:val="28"/>
        </w:rPr>
        <w:t xml:space="preserve">Федерации, положениями Федерального </w:t>
      </w:r>
      <w:r w:rsidR="00D044C7">
        <w:rPr>
          <w:rFonts w:ascii="Times New Roman" w:hAnsi="Times New Roman" w:cs="Times New Roman"/>
          <w:sz w:val="28"/>
          <w:szCs w:val="28"/>
        </w:rPr>
        <w:t xml:space="preserve">закона от 07.02.2011 № 6-ФЗ «Об </w:t>
      </w:r>
      <w:r w:rsidR="00D044C7" w:rsidRPr="00D044C7">
        <w:rPr>
          <w:rFonts w:ascii="Times New Roman" w:hAnsi="Times New Roman" w:cs="Times New Roman"/>
          <w:sz w:val="28"/>
          <w:szCs w:val="28"/>
        </w:rPr>
        <w:t>общих принципах организации и деятельн</w:t>
      </w:r>
      <w:r w:rsidR="00D044C7">
        <w:rPr>
          <w:rFonts w:ascii="Times New Roman" w:hAnsi="Times New Roman" w:cs="Times New Roman"/>
          <w:sz w:val="28"/>
          <w:szCs w:val="28"/>
        </w:rPr>
        <w:t>ости ко</w:t>
      </w:r>
      <w:r w:rsidR="00D044C7">
        <w:rPr>
          <w:rFonts w:ascii="Times New Roman" w:hAnsi="Times New Roman" w:cs="Times New Roman"/>
          <w:sz w:val="28"/>
          <w:szCs w:val="28"/>
        </w:rPr>
        <w:t>н</w:t>
      </w:r>
      <w:r w:rsidR="00D044C7">
        <w:rPr>
          <w:rFonts w:ascii="Times New Roman" w:hAnsi="Times New Roman" w:cs="Times New Roman"/>
          <w:sz w:val="28"/>
          <w:szCs w:val="28"/>
        </w:rPr>
        <w:t xml:space="preserve">трольно-счетных органов </w:t>
      </w:r>
      <w:r w:rsidR="00D044C7" w:rsidRPr="00D044C7">
        <w:rPr>
          <w:rFonts w:ascii="Times New Roman" w:hAnsi="Times New Roman" w:cs="Times New Roman"/>
          <w:sz w:val="28"/>
          <w:szCs w:val="28"/>
        </w:rPr>
        <w:t>субъектов  Российской  Федерации</w:t>
      </w:r>
      <w:proofErr w:type="gramEnd"/>
      <w:r w:rsidR="00D044C7" w:rsidRPr="00D044C7">
        <w:rPr>
          <w:rFonts w:ascii="Times New Roman" w:hAnsi="Times New Roman" w:cs="Times New Roman"/>
          <w:sz w:val="28"/>
          <w:szCs w:val="28"/>
        </w:rPr>
        <w:t xml:space="preserve">  и  муниц</w:t>
      </w:r>
      <w:r w:rsidR="00D044C7" w:rsidRPr="00D044C7">
        <w:rPr>
          <w:rFonts w:ascii="Times New Roman" w:hAnsi="Times New Roman" w:cs="Times New Roman"/>
          <w:sz w:val="28"/>
          <w:szCs w:val="28"/>
        </w:rPr>
        <w:t>и</w:t>
      </w:r>
      <w:r w:rsidR="00D044C7" w:rsidRPr="00D044C7">
        <w:rPr>
          <w:rFonts w:ascii="Times New Roman" w:hAnsi="Times New Roman" w:cs="Times New Roman"/>
          <w:sz w:val="28"/>
          <w:szCs w:val="28"/>
        </w:rPr>
        <w:t>пальных  образований</w:t>
      </w:r>
      <w:r w:rsidR="008F0CB5">
        <w:rPr>
          <w:rFonts w:ascii="Times New Roman" w:hAnsi="Times New Roman" w:cs="Times New Roman"/>
          <w:sz w:val="28"/>
          <w:szCs w:val="28"/>
        </w:rPr>
        <w:t>», Положением</w:t>
      </w:r>
      <w:r w:rsidR="00D044C7">
        <w:rPr>
          <w:rFonts w:ascii="Times New Roman" w:hAnsi="Times New Roman" w:cs="Times New Roman"/>
          <w:sz w:val="28"/>
          <w:szCs w:val="28"/>
        </w:rPr>
        <w:t xml:space="preserve">  о</w:t>
      </w:r>
      <w:r w:rsidR="0085604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</w:t>
      </w:r>
      <w:r w:rsidR="00856043">
        <w:rPr>
          <w:rFonts w:ascii="Times New Roman" w:hAnsi="Times New Roman" w:cs="Times New Roman"/>
          <w:sz w:val="28"/>
          <w:szCs w:val="28"/>
        </w:rPr>
        <w:t>ь</w:t>
      </w:r>
      <w:r w:rsidR="00856043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gramStart"/>
      <w:r w:rsidR="0085604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56043">
        <w:rPr>
          <w:rFonts w:ascii="Times New Roman" w:hAnsi="Times New Roman" w:cs="Times New Roman"/>
          <w:sz w:val="28"/>
          <w:szCs w:val="28"/>
        </w:rPr>
        <w:t>» (далее - Положение), утвержденного Собранием депутатов муниципального образования  Славный от 27.0</w:t>
      </w:r>
      <w:r w:rsidR="004E2B2F">
        <w:rPr>
          <w:rFonts w:ascii="Times New Roman" w:hAnsi="Times New Roman" w:cs="Times New Roman"/>
          <w:sz w:val="28"/>
          <w:szCs w:val="28"/>
        </w:rPr>
        <w:t>5.2012 года № 76/279 , Положением</w:t>
      </w:r>
      <w:r w:rsidR="00856043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муниципального обр</w:t>
      </w:r>
      <w:r w:rsidR="00856043">
        <w:rPr>
          <w:rFonts w:ascii="Times New Roman" w:hAnsi="Times New Roman" w:cs="Times New Roman"/>
          <w:sz w:val="28"/>
          <w:szCs w:val="28"/>
        </w:rPr>
        <w:t>а</w:t>
      </w:r>
      <w:r w:rsidR="00856043">
        <w:rPr>
          <w:rFonts w:ascii="Times New Roman" w:hAnsi="Times New Roman" w:cs="Times New Roman"/>
          <w:sz w:val="28"/>
          <w:szCs w:val="28"/>
        </w:rPr>
        <w:t xml:space="preserve">зования Славный,  утвержденного Собранием депутатов </w:t>
      </w:r>
      <w:r w:rsidR="00310028">
        <w:rPr>
          <w:rFonts w:ascii="Times New Roman" w:hAnsi="Times New Roman" w:cs="Times New Roman"/>
          <w:sz w:val="28"/>
          <w:szCs w:val="28"/>
        </w:rPr>
        <w:t xml:space="preserve">от </w:t>
      </w:r>
      <w:r w:rsidR="00686B49">
        <w:rPr>
          <w:rFonts w:ascii="Times New Roman" w:hAnsi="Times New Roman" w:cs="Times New Roman"/>
          <w:sz w:val="28"/>
          <w:szCs w:val="28"/>
        </w:rPr>
        <w:t>21.12.2021 года № 45/166</w:t>
      </w:r>
      <w:r w:rsidR="0042056B">
        <w:rPr>
          <w:rFonts w:ascii="Times New Roman" w:hAnsi="Times New Roman" w:cs="Times New Roman"/>
          <w:sz w:val="28"/>
          <w:szCs w:val="28"/>
        </w:rPr>
        <w:t>.</w:t>
      </w:r>
      <w:r w:rsidR="00D0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66" w:rsidRPr="00D74066" w:rsidRDefault="00D044C7" w:rsidP="00D7406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31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Славный «О бюджете муниципаль</w:t>
      </w:r>
      <w:r w:rsidR="00072CBE">
        <w:rPr>
          <w:rFonts w:ascii="Times New Roman" w:hAnsi="Times New Roman" w:cs="Times New Roman"/>
          <w:sz w:val="28"/>
          <w:szCs w:val="28"/>
        </w:rPr>
        <w:t>ного образования Славный</w:t>
      </w:r>
      <w:r w:rsidR="00D74066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</w:t>
      </w:r>
      <w:r w:rsidR="00B613C7">
        <w:rPr>
          <w:rFonts w:ascii="Times New Roman" w:hAnsi="Times New Roman" w:cs="Times New Roman"/>
          <w:sz w:val="28"/>
          <w:szCs w:val="28"/>
        </w:rPr>
        <w:t xml:space="preserve"> и 20</w:t>
      </w:r>
      <w:r w:rsidR="00D7406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годов» осуществлялась</w:t>
      </w:r>
      <w:r w:rsidR="0039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44C7">
        <w:rPr>
          <w:rFonts w:ascii="Times New Roman" w:hAnsi="Times New Roman" w:cs="Times New Roman"/>
          <w:sz w:val="28"/>
          <w:szCs w:val="28"/>
        </w:rPr>
        <w:t>части обоснованности показателей (параметров и характеристик) бюджета на</w:t>
      </w:r>
      <w:r w:rsidR="00D7406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D74066">
        <w:rPr>
          <w:rFonts w:ascii="Times New Roman" w:hAnsi="Times New Roman" w:cs="Times New Roman"/>
          <w:sz w:val="28"/>
          <w:szCs w:val="28"/>
        </w:rPr>
        <w:t>ановый период 2026 и 2027</w:t>
      </w:r>
      <w:r w:rsidR="00375A4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74066" w:rsidRPr="00D74066">
        <w:rPr>
          <w:rFonts w:ascii="Times New Roman" w:hAnsi="Times New Roman" w:cs="Times New Roman"/>
          <w:sz w:val="28"/>
          <w:szCs w:val="28"/>
        </w:rPr>
        <w:t xml:space="preserve">, 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соблюдение нормативов и показ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телей, предусмотренных в Проекте бюджета, нормативам и предельным ра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мерам показателей бюджета,</w:t>
      </w:r>
      <w:r w:rsidR="003505E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установленным законодательством РФ</w:t>
      </w:r>
      <w:proofErr w:type="gramEnd"/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, наличие сопоставимости показателей бюджета текущего, очередного финансового г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да и планового периода, соблюдение принципов бюджетной системы Ро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D74066" w:rsidRPr="00D74066">
        <w:rPr>
          <w:rFonts w:ascii="Times New Roman" w:eastAsia="Times New Roman" w:hAnsi="Times New Roman" w:cs="Times New Roman"/>
          <w:color w:val="1A1A1A"/>
          <w:sz w:val="28"/>
          <w:szCs w:val="28"/>
        </w:rPr>
        <w:t>сийской Федерации</w:t>
      </w:r>
      <w:r w:rsidR="00D74066" w:rsidRPr="00D74066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D74066" w:rsidRPr="00D74066" w:rsidRDefault="00D74066" w:rsidP="00D7406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D74066" w:rsidRPr="00D74066" w:rsidRDefault="00D74066" w:rsidP="00D7406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C77369" w:rsidRDefault="00C77369" w:rsidP="00D0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90" w:rsidRDefault="00A73D90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73D90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оценка обоснованности доходных и расходных обязательств, дефицита бюджета, соответствие </w:t>
      </w:r>
      <w:r w:rsidR="005B7B2B">
        <w:rPr>
          <w:rFonts w:ascii="Times New Roman" w:hAnsi="Times New Roman" w:cs="Times New Roman"/>
          <w:sz w:val="28"/>
          <w:szCs w:val="28"/>
        </w:rPr>
        <w:t>пр</w:t>
      </w:r>
      <w:r w:rsidR="005B7B2B">
        <w:rPr>
          <w:rFonts w:ascii="Times New Roman" w:hAnsi="Times New Roman" w:cs="Times New Roman"/>
          <w:sz w:val="28"/>
          <w:szCs w:val="28"/>
        </w:rPr>
        <w:t>о</w:t>
      </w:r>
      <w:r w:rsidR="005B7B2B">
        <w:rPr>
          <w:rFonts w:ascii="Times New Roman" w:hAnsi="Times New Roman" w:cs="Times New Roman"/>
          <w:sz w:val="28"/>
          <w:szCs w:val="28"/>
        </w:rPr>
        <w:t xml:space="preserve">екта решения </w:t>
      </w:r>
      <w:r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="005B5B3A">
        <w:rPr>
          <w:rFonts w:ascii="Times New Roman" w:hAnsi="Times New Roman" w:cs="Times New Roman"/>
          <w:sz w:val="28"/>
          <w:szCs w:val="28"/>
        </w:rPr>
        <w:t xml:space="preserve"> РФ</w:t>
      </w:r>
      <w:r w:rsidR="00BC34EC">
        <w:rPr>
          <w:rFonts w:ascii="Times New Roman" w:hAnsi="Times New Roman" w:cs="Times New Roman"/>
          <w:sz w:val="28"/>
          <w:szCs w:val="28"/>
        </w:rPr>
        <w:t>.</w:t>
      </w:r>
    </w:p>
    <w:p w:rsidR="00A73D90" w:rsidRDefault="00C149D3" w:rsidP="0059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Экспертиза проведена председателем контрольно-счетной ком</w:t>
      </w:r>
      <w:r w:rsidR="008839D0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AD7899">
        <w:rPr>
          <w:rFonts w:ascii="Times New Roman" w:hAnsi="Times New Roman" w:cs="Times New Roman"/>
          <w:sz w:val="28"/>
          <w:szCs w:val="28"/>
        </w:rPr>
        <w:t>м</w:t>
      </w:r>
      <w:r w:rsidR="00AD7899">
        <w:rPr>
          <w:rFonts w:ascii="Times New Roman" w:hAnsi="Times New Roman" w:cs="Times New Roman"/>
          <w:sz w:val="28"/>
          <w:szCs w:val="28"/>
        </w:rPr>
        <w:t>у</w:t>
      </w:r>
      <w:r w:rsidR="00AD7899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88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9D0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839D0">
        <w:rPr>
          <w:rFonts w:ascii="Times New Roman" w:hAnsi="Times New Roman" w:cs="Times New Roman"/>
          <w:sz w:val="28"/>
          <w:szCs w:val="28"/>
        </w:rPr>
        <w:t xml:space="preserve"> Савичевой Н.Н.</w:t>
      </w:r>
    </w:p>
    <w:p w:rsidR="005379B9" w:rsidRDefault="005E2CD0" w:rsidP="0059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D0">
        <w:rPr>
          <w:rFonts w:ascii="Times New Roman" w:hAnsi="Times New Roman" w:cs="Times New Roman"/>
          <w:b/>
          <w:sz w:val="28"/>
          <w:szCs w:val="28"/>
        </w:rPr>
        <w:t xml:space="preserve">     Срок проведения ЭАМ</w:t>
      </w:r>
      <w:r w:rsidR="00F202EB">
        <w:rPr>
          <w:rFonts w:ascii="Times New Roman" w:hAnsi="Times New Roman" w:cs="Times New Roman"/>
          <w:sz w:val="28"/>
          <w:szCs w:val="28"/>
        </w:rPr>
        <w:t xml:space="preserve">: с </w:t>
      </w:r>
      <w:r w:rsidR="00643489">
        <w:rPr>
          <w:rFonts w:ascii="Times New Roman" w:hAnsi="Times New Roman" w:cs="Times New Roman"/>
          <w:sz w:val="28"/>
          <w:szCs w:val="28"/>
        </w:rPr>
        <w:t>19.11.2024</w:t>
      </w:r>
      <w:r w:rsidR="00F31FF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43489">
        <w:rPr>
          <w:rFonts w:ascii="Times New Roman" w:hAnsi="Times New Roman" w:cs="Times New Roman"/>
          <w:sz w:val="28"/>
          <w:szCs w:val="28"/>
        </w:rPr>
        <w:t>09</w:t>
      </w:r>
      <w:r w:rsidR="00F31FF6">
        <w:rPr>
          <w:rFonts w:ascii="Times New Roman" w:hAnsi="Times New Roman" w:cs="Times New Roman"/>
          <w:sz w:val="28"/>
          <w:szCs w:val="28"/>
        </w:rPr>
        <w:t>.1</w:t>
      </w:r>
      <w:r w:rsidR="00F31FF6" w:rsidRPr="001364F3">
        <w:rPr>
          <w:rFonts w:ascii="Times New Roman" w:hAnsi="Times New Roman" w:cs="Times New Roman"/>
          <w:sz w:val="28"/>
          <w:szCs w:val="28"/>
        </w:rPr>
        <w:t>2</w:t>
      </w:r>
      <w:r w:rsidR="00643489">
        <w:rPr>
          <w:rFonts w:ascii="Times New Roman" w:hAnsi="Times New Roman" w:cs="Times New Roman"/>
          <w:sz w:val="28"/>
          <w:szCs w:val="28"/>
        </w:rPr>
        <w:t>.2024</w:t>
      </w:r>
      <w:r w:rsidR="00473B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0746" w:rsidRDefault="00590746" w:rsidP="00590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D0" w:rsidRDefault="006752BC" w:rsidP="00590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39D0">
        <w:rPr>
          <w:rFonts w:ascii="Times New Roman" w:hAnsi="Times New Roman" w:cs="Times New Roman"/>
          <w:b/>
          <w:i/>
          <w:sz w:val="28"/>
          <w:szCs w:val="28"/>
        </w:rPr>
        <w:t>Общее положение.</w:t>
      </w:r>
    </w:p>
    <w:p w:rsidR="008839D0" w:rsidRDefault="006752BC" w:rsidP="0059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B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</w:t>
      </w:r>
      <w:r w:rsidR="005379B9">
        <w:rPr>
          <w:rFonts w:ascii="Times New Roman" w:hAnsi="Times New Roman" w:cs="Times New Roman"/>
          <w:sz w:val="28"/>
          <w:szCs w:val="28"/>
        </w:rPr>
        <w:t>ного образования С</w:t>
      </w:r>
      <w:r w:rsidR="004A1B71">
        <w:rPr>
          <w:rFonts w:ascii="Times New Roman" w:hAnsi="Times New Roman" w:cs="Times New Roman"/>
          <w:sz w:val="28"/>
          <w:szCs w:val="28"/>
        </w:rPr>
        <w:t>лавный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</w:t>
      </w:r>
      <w:r w:rsidR="00D401E7">
        <w:rPr>
          <w:rFonts w:ascii="Times New Roman" w:hAnsi="Times New Roman" w:cs="Times New Roman"/>
          <w:sz w:val="28"/>
          <w:szCs w:val="28"/>
        </w:rPr>
        <w:t xml:space="preserve"> </w:t>
      </w:r>
      <w:r w:rsidR="004A1B7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ADA">
        <w:rPr>
          <w:rFonts w:ascii="Times New Roman" w:hAnsi="Times New Roman" w:cs="Times New Roman"/>
          <w:sz w:val="28"/>
          <w:szCs w:val="28"/>
        </w:rPr>
        <w:t>администр</w:t>
      </w:r>
      <w:r w:rsidR="00CC1ADA">
        <w:rPr>
          <w:rFonts w:ascii="Times New Roman" w:hAnsi="Times New Roman" w:cs="Times New Roman"/>
          <w:sz w:val="28"/>
          <w:szCs w:val="28"/>
        </w:rPr>
        <w:t>а</w:t>
      </w:r>
      <w:r w:rsidR="00CC1ADA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на рассмотрение в Собрание д</w:t>
      </w:r>
      <w:r w:rsidR="00961ECC">
        <w:rPr>
          <w:rFonts w:ascii="Times New Roman" w:hAnsi="Times New Roman" w:cs="Times New Roman"/>
          <w:sz w:val="28"/>
          <w:szCs w:val="28"/>
        </w:rPr>
        <w:t>е</w:t>
      </w:r>
      <w:r w:rsidR="00961ECC">
        <w:rPr>
          <w:rFonts w:ascii="Times New Roman" w:hAnsi="Times New Roman" w:cs="Times New Roman"/>
          <w:sz w:val="28"/>
          <w:szCs w:val="28"/>
        </w:rPr>
        <w:t>путатов мун</w:t>
      </w:r>
      <w:r w:rsidR="00E34B96">
        <w:rPr>
          <w:rFonts w:ascii="Times New Roman" w:hAnsi="Times New Roman" w:cs="Times New Roman"/>
          <w:sz w:val="28"/>
          <w:szCs w:val="28"/>
        </w:rPr>
        <w:t xml:space="preserve">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в соответствии со сроками, установленными статьей 16 Положения (до 15</w:t>
      </w:r>
      <w:r w:rsidR="00BC34EC">
        <w:rPr>
          <w:rFonts w:ascii="Times New Roman" w:hAnsi="Times New Roman" w:cs="Times New Roman"/>
          <w:sz w:val="28"/>
          <w:szCs w:val="28"/>
        </w:rPr>
        <w:t>.11. текущего года)</w:t>
      </w:r>
      <w:r w:rsidR="000E1D1A">
        <w:rPr>
          <w:rFonts w:ascii="Times New Roman" w:hAnsi="Times New Roman" w:cs="Times New Roman"/>
          <w:sz w:val="28"/>
          <w:szCs w:val="28"/>
        </w:rPr>
        <w:t>.</w:t>
      </w:r>
      <w:r w:rsidR="00BC34EC">
        <w:rPr>
          <w:rFonts w:ascii="Times New Roman" w:hAnsi="Times New Roman" w:cs="Times New Roman"/>
          <w:sz w:val="28"/>
          <w:szCs w:val="28"/>
        </w:rPr>
        <w:t xml:space="preserve"> </w:t>
      </w:r>
      <w:r w:rsidR="00586719">
        <w:rPr>
          <w:rFonts w:ascii="Times New Roman" w:hAnsi="Times New Roman" w:cs="Times New Roman"/>
          <w:sz w:val="28"/>
          <w:szCs w:val="28"/>
        </w:rPr>
        <w:t>Одновр</w:t>
      </w:r>
      <w:r w:rsidR="00586719">
        <w:rPr>
          <w:rFonts w:ascii="Times New Roman" w:hAnsi="Times New Roman" w:cs="Times New Roman"/>
          <w:sz w:val="28"/>
          <w:szCs w:val="28"/>
        </w:rPr>
        <w:t>е</w:t>
      </w:r>
      <w:r w:rsidR="00586719">
        <w:rPr>
          <w:rFonts w:ascii="Times New Roman" w:hAnsi="Times New Roman" w:cs="Times New Roman"/>
          <w:sz w:val="28"/>
          <w:szCs w:val="28"/>
        </w:rPr>
        <w:t>менно п</w:t>
      </w:r>
      <w:r w:rsidR="000E1D1A">
        <w:rPr>
          <w:rFonts w:ascii="Times New Roman" w:hAnsi="Times New Roman" w:cs="Times New Roman"/>
          <w:sz w:val="28"/>
          <w:szCs w:val="28"/>
        </w:rPr>
        <w:t>роект</w:t>
      </w:r>
      <w:r w:rsidR="004C05FB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4A1B71">
        <w:rPr>
          <w:rFonts w:ascii="Times New Roman" w:hAnsi="Times New Roman" w:cs="Times New Roman"/>
          <w:sz w:val="28"/>
          <w:szCs w:val="28"/>
        </w:rPr>
        <w:t>главой</w:t>
      </w:r>
      <w:r w:rsidR="00BC34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1E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 в контрольно-счетную комиссию </w:t>
      </w:r>
      <w:r w:rsidR="005379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ECC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BC34EC">
        <w:rPr>
          <w:rFonts w:ascii="Times New Roman" w:hAnsi="Times New Roman" w:cs="Times New Roman"/>
          <w:sz w:val="28"/>
          <w:szCs w:val="28"/>
        </w:rPr>
        <w:t>письмом № 0</w:t>
      </w:r>
      <w:r w:rsidR="00E53B3C">
        <w:rPr>
          <w:rFonts w:ascii="Times New Roman" w:hAnsi="Times New Roman" w:cs="Times New Roman"/>
          <w:sz w:val="28"/>
          <w:szCs w:val="28"/>
        </w:rPr>
        <w:t>5-16/</w:t>
      </w:r>
      <w:r w:rsidR="0093119E">
        <w:rPr>
          <w:rFonts w:ascii="Times New Roman" w:hAnsi="Times New Roman" w:cs="Times New Roman"/>
          <w:sz w:val="28"/>
          <w:szCs w:val="28"/>
        </w:rPr>
        <w:t>1</w:t>
      </w:r>
      <w:r w:rsidR="004A1B71">
        <w:rPr>
          <w:rFonts w:ascii="Times New Roman" w:hAnsi="Times New Roman" w:cs="Times New Roman"/>
          <w:sz w:val="28"/>
          <w:szCs w:val="28"/>
        </w:rPr>
        <w:t>465 от 13.11.2024</w:t>
      </w:r>
      <w:r w:rsidR="004C05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1ECC">
        <w:rPr>
          <w:rFonts w:ascii="Times New Roman" w:hAnsi="Times New Roman" w:cs="Times New Roman"/>
          <w:sz w:val="28"/>
          <w:szCs w:val="28"/>
        </w:rPr>
        <w:t>для подготовки заключ</w:t>
      </w:r>
      <w:r w:rsidR="00961ECC">
        <w:rPr>
          <w:rFonts w:ascii="Times New Roman" w:hAnsi="Times New Roman" w:cs="Times New Roman"/>
          <w:sz w:val="28"/>
          <w:szCs w:val="28"/>
        </w:rPr>
        <w:t>е</w:t>
      </w:r>
      <w:r w:rsidR="00961ECC">
        <w:rPr>
          <w:rFonts w:ascii="Times New Roman" w:hAnsi="Times New Roman" w:cs="Times New Roman"/>
          <w:sz w:val="28"/>
          <w:szCs w:val="28"/>
        </w:rPr>
        <w:t>ния.</w:t>
      </w:r>
    </w:p>
    <w:p w:rsidR="0001621B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7D11">
        <w:rPr>
          <w:rFonts w:ascii="Times New Roman" w:hAnsi="Times New Roman" w:cs="Times New Roman"/>
          <w:sz w:val="28"/>
          <w:szCs w:val="28"/>
        </w:rPr>
        <w:t>В соответствии со ст. 172 БК РФ составление проекта бюджета основыв</w:t>
      </w:r>
      <w:r w:rsidRPr="00817D11">
        <w:rPr>
          <w:rFonts w:ascii="Times New Roman" w:hAnsi="Times New Roman" w:cs="Times New Roman"/>
          <w:sz w:val="28"/>
          <w:szCs w:val="28"/>
        </w:rPr>
        <w:t>а</w:t>
      </w:r>
      <w:r w:rsidRPr="00817D11">
        <w:rPr>
          <w:rFonts w:ascii="Times New Roman" w:hAnsi="Times New Roman" w:cs="Times New Roman"/>
          <w:sz w:val="28"/>
          <w:szCs w:val="28"/>
        </w:rPr>
        <w:t xml:space="preserve">ется на: основных направлениях бюджетной </w:t>
      </w:r>
      <w:r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817D11">
        <w:rPr>
          <w:rFonts w:ascii="Times New Roman" w:hAnsi="Times New Roman" w:cs="Times New Roman"/>
          <w:sz w:val="28"/>
          <w:szCs w:val="28"/>
        </w:rPr>
        <w:t>политики; прогнозе социально-экономического развития; бюджетном прогнозе (проекте бюдже</w:t>
      </w:r>
      <w:r w:rsidRPr="00817D11">
        <w:rPr>
          <w:rFonts w:ascii="Times New Roman" w:hAnsi="Times New Roman" w:cs="Times New Roman"/>
          <w:sz w:val="28"/>
          <w:szCs w:val="28"/>
        </w:rPr>
        <w:t>т</w:t>
      </w:r>
      <w:r w:rsidRPr="00817D11">
        <w:rPr>
          <w:rFonts w:ascii="Times New Roman" w:hAnsi="Times New Roman" w:cs="Times New Roman"/>
          <w:sz w:val="28"/>
          <w:szCs w:val="28"/>
        </w:rPr>
        <w:t>ного прогноза, проекте изменений бюджетного п</w:t>
      </w:r>
      <w:r>
        <w:rPr>
          <w:rFonts w:ascii="Times New Roman" w:hAnsi="Times New Roman" w:cs="Times New Roman"/>
          <w:sz w:val="28"/>
          <w:szCs w:val="28"/>
        </w:rPr>
        <w:t>рогноза) на долгосрочный период.</w:t>
      </w:r>
    </w:p>
    <w:p w:rsidR="000E1D1A" w:rsidRPr="000E1D1A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D1A">
        <w:rPr>
          <w:rFonts w:ascii="Times New Roman" w:hAnsi="Times New Roman" w:cs="Times New Roman"/>
          <w:sz w:val="28"/>
          <w:szCs w:val="28"/>
        </w:rPr>
        <w:t>О</w:t>
      </w:r>
      <w:r w:rsidR="000E1D1A" w:rsidRPr="000E1D1A">
        <w:rPr>
          <w:rFonts w:ascii="Times New Roman" w:hAnsi="Times New Roman" w:cs="Times New Roman"/>
          <w:sz w:val="28"/>
          <w:szCs w:val="28"/>
        </w:rPr>
        <w:t>ценка соответствия проект</w:t>
      </w:r>
      <w:r w:rsidR="000E1D1A">
        <w:rPr>
          <w:rFonts w:ascii="Times New Roman" w:hAnsi="Times New Roman" w:cs="Times New Roman"/>
          <w:sz w:val="28"/>
          <w:szCs w:val="28"/>
        </w:rPr>
        <w:t xml:space="preserve">а Решения о бюджете сведениям и </w:t>
      </w:r>
      <w:r w:rsidR="000E1D1A" w:rsidRPr="000E1D1A">
        <w:rPr>
          <w:rFonts w:ascii="Times New Roman" w:hAnsi="Times New Roman" w:cs="Times New Roman"/>
          <w:sz w:val="28"/>
          <w:szCs w:val="28"/>
        </w:rPr>
        <w:t>докуме</w:t>
      </w:r>
      <w:r w:rsidR="000E1D1A" w:rsidRPr="000E1D1A">
        <w:rPr>
          <w:rFonts w:ascii="Times New Roman" w:hAnsi="Times New Roman" w:cs="Times New Roman"/>
          <w:sz w:val="28"/>
          <w:szCs w:val="28"/>
        </w:rPr>
        <w:t>н</w:t>
      </w:r>
      <w:r w:rsidR="000E1D1A" w:rsidRPr="000E1D1A">
        <w:rPr>
          <w:rFonts w:ascii="Times New Roman" w:hAnsi="Times New Roman" w:cs="Times New Roman"/>
          <w:sz w:val="28"/>
          <w:szCs w:val="28"/>
        </w:rPr>
        <w:t>там, являющимися основанием для ег</w:t>
      </w:r>
      <w:r w:rsidR="000E1D1A">
        <w:rPr>
          <w:rFonts w:ascii="Times New Roman" w:hAnsi="Times New Roman" w:cs="Times New Roman"/>
          <w:sz w:val="28"/>
          <w:szCs w:val="28"/>
        </w:rPr>
        <w:t xml:space="preserve">о составления, осуществлялась с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учётом реализации положений Послания </w:t>
      </w:r>
      <w:r w:rsidR="000E1D1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E1D1A" w:rsidRPr="000E1D1A">
        <w:rPr>
          <w:rFonts w:ascii="Times New Roman" w:hAnsi="Times New Roman" w:cs="Times New Roman"/>
          <w:sz w:val="28"/>
          <w:szCs w:val="28"/>
        </w:rPr>
        <w:t>Фед</w:t>
      </w:r>
      <w:r w:rsidR="000E1D1A" w:rsidRPr="000E1D1A">
        <w:rPr>
          <w:rFonts w:ascii="Times New Roman" w:hAnsi="Times New Roman" w:cs="Times New Roman"/>
          <w:sz w:val="28"/>
          <w:szCs w:val="28"/>
        </w:rPr>
        <w:t>е</w:t>
      </w:r>
      <w:r w:rsidR="000E1D1A" w:rsidRPr="000E1D1A">
        <w:rPr>
          <w:rFonts w:ascii="Times New Roman" w:hAnsi="Times New Roman" w:cs="Times New Roman"/>
          <w:sz w:val="28"/>
          <w:szCs w:val="28"/>
        </w:rPr>
        <w:t>ральному Соб</w:t>
      </w:r>
      <w:r w:rsidR="000649F2">
        <w:rPr>
          <w:rFonts w:ascii="Times New Roman" w:hAnsi="Times New Roman" w:cs="Times New Roman"/>
          <w:sz w:val="28"/>
          <w:szCs w:val="28"/>
        </w:rPr>
        <w:t xml:space="preserve">ранию Российской Федерации от </w:t>
      </w:r>
      <w:r w:rsidR="00C22979">
        <w:rPr>
          <w:rFonts w:ascii="Times New Roman" w:hAnsi="Times New Roman" w:cs="Times New Roman"/>
          <w:sz w:val="28"/>
          <w:szCs w:val="28"/>
        </w:rPr>
        <w:t>29.02.2024</w:t>
      </w:r>
      <w:r w:rsidR="00324379" w:rsidRPr="00324379">
        <w:rPr>
          <w:rFonts w:ascii="Times New Roman" w:hAnsi="Times New Roman" w:cs="Times New Roman"/>
          <w:sz w:val="28"/>
          <w:szCs w:val="28"/>
        </w:rPr>
        <w:t xml:space="preserve"> </w:t>
      </w:r>
      <w:r w:rsidR="000E1D1A">
        <w:rPr>
          <w:rFonts w:ascii="Times New Roman" w:hAnsi="Times New Roman" w:cs="Times New Roman"/>
          <w:sz w:val="28"/>
          <w:szCs w:val="28"/>
        </w:rPr>
        <w:t xml:space="preserve">г., основных </w:t>
      </w:r>
      <w:r w:rsidR="000E1D1A" w:rsidRPr="000E1D1A">
        <w:rPr>
          <w:rFonts w:ascii="Times New Roman" w:hAnsi="Times New Roman" w:cs="Times New Roman"/>
          <w:sz w:val="28"/>
          <w:szCs w:val="28"/>
        </w:rPr>
        <w:t>направлений бюджетной и налоговой политики м</w:t>
      </w:r>
      <w:r w:rsidR="000E1D1A">
        <w:rPr>
          <w:rFonts w:ascii="Times New Roman" w:hAnsi="Times New Roman" w:cs="Times New Roman"/>
          <w:sz w:val="28"/>
          <w:szCs w:val="28"/>
        </w:rPr>
        <w:t>униципаль</w:t>
      </w:r>
      <w:r w:rsidR="00E53602">
        <w:rPr>
          <w:rFonts w:ascii="Times New Roman" w:hAnsi="Times New Roman" w:cs="Times New Roman"/>
          <w:sz w:val="28"/>
          <w:szCs w:val="28"/>
        </w:rPr>
        <w:t xml:space="preserve">ного образования Славный на </w:t>
      </w:r>
      <w:r w:rsidR="009E7AA6">
        <w:rPr>
          <w:rFonts w:ascii="Times New Roman" w:hAnsi="Times New Roman" w:cs="Times New Roman"/>
          <w:sz w:val="28"/>
          <w:szCs w:val="28"/>
        </w:rPr>
        <w:t>2025 год и на плановый период 2026</w:t>
      </w:r>
      <w:r w:rsidR="00CB5CF3">
        <w:rPr>
          <w:rFonts w:ascii="Times New Roman" w:hAnsi="Times New Roman" w:cs="Times New Roman"/>
          <w:sz w:val="28"/>
          <w:szCs w:val="28"/>
        </w:rPr>
        <w:t xml:space="preserve"> и</w:t>
      </w:r>
      <w:r w:rsidR="009E7AA6">
        <w:rPr>
          <w:rFonts w:ascii="Times New Roman" w:hAnsi="Times New Roman" w:cs="Times New Roman"/>
          <w:sz w:val="28"/>
          <w:szCs w:val="28"/>
        </w:rPr>
        <w:t xml:space="preserve"> 2027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E1D1A" w:rsidRPr="000E1D1A">
        <w:rPr>
          <w:rFonts w:ascii="Times New Roman" w:hAnsi="Times New Roman" w:cs="Times New Roman"/>
          <w:sz w:val="28"/>
          <w:szCs w:val="28"/>
        </w:rPr>
        <w:t>, пр</w:t>
      </w:r>
      <w:r w:rsidR="000E1D1A">
        <w:rPr>
          <w:rFonts w:ascii="Times New Roman" w:hAnsi="Times New Roman" w:cs="Times New Roman"/>
          <w:sz w:val="28"/>
          <w:szCs w:val="28"/>
        </w:rPr>
        <w:t>огноза с</w:t>
      </w:r>
      <w:r w:rsidR="000E1D1A">
        <w:rPr>
          <w:rFonts w:ascii="Times New Roman" w:hAnsi="Times New Roman" w:cs="Times New Roman"/>
          <w:sz w:val="28"/>
          <w:szCs w:val="28"/>
        </w:rPr>
        <w:t>о</w:t>
      </w:r>
      <w:r w:rsidR="000E1D1A">
        <w:rPr>
          <w:rFonts w:ascii="Times New Roman" w:hAnsi="Times New Roman" w:cs="Times New Roman"/>
          <w:sz w:val="28"/>
          <w:szCs w:val="28"/>
        </w:rPr>
        <w:t xml:space="preserve">циально-экономического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359AE">
        <w:rPr>
          <w:rFonts w:ascii="Times New Roman" w:hAnsi="Times New Roman" w:cs="Times New Roman"/>
          <w:sz w:val="28"/>
          <w:szCs w:val="28"/>
        </w:rPr>
        <w:t>г</w:t>
      </w:r>
      <w:r w:rsidR="00E53602">
        <w:rPr>
          <w:rFonts w:ascii="Times New Roman" w:hAnsi="Times New Roman" w:cs="Times New Roman"/>
          <w:sz w:val="28"/>
          <w:szCs w:val="28"/>
        </w:rPr>
        <w:t xml:space="preserve">ородского округа Славный на </w:t>
      </w:r>
      <w:r w:rsidR="009E7AA6">
        <w:rPr>
          <w:rFonts w:ascii="Times New Roman" w:hAnsi="Times New Roman" w:cs="Times New Roman"/>
          <w:sz w:val="28"/>
          <w:szCs w:val="28"/>
        </w:rPr>
        <w:t>2025- 2027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End"/>
      <w:r w:rsidR="000E1D1A" w:rsidRPr="000E1D1A">
        <w:rPr>
          <w:rFonts w:ascii="Times New Roman" w:hAnsi="Times New Roman" w:cs="Times New Roman"/>
          <w:sz w:val="28"/>
          <w:szCs w:val="28"/>
        </w:rPr>
        <w:t>, бюджетного прогноза</w:t>
      </w:r>
      <w:r w:rsidR="009E7AA6">
        <w:rPr>
          <w:rFonts w:ascii="Times New Roman" w:hAnsi="Times New Roman" w:cs="Times New Roman"/>
          <w:sz w:val="28"/>
          <w:szCs w:val="28"/>
        </w:rPr>
        <w:t xml:space="preserve"> на 2024</w:t>
      </w:r>
      <w:r w:rsidR="00C21B8D">
        <w:rPr>
          <w:rFonts w:ascii="Times New Roman" w:hAnsi="Times New Roman" w:cs="Times New Roman"/>
          <w:sz w:val="28"/>
          <w:szCs w:val="28"/>
        </w:rPr>
        <w:t xml:space="preserve"> год</w:t>
      </w:r>
      <w:r w:rsidR="000E1D1A" w:rsidRPr="000E1D1A">
        <w:rPr>
          <w:rFonts w:ascii="Times New Roman" w:hAnsi="Times New Roman" w:cs="Times New Roman"/>
          <w:sz w:val="28"/>
          <w:szCs w:val="28"/>
        </w:rPr>
        <w:t>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анализа текстовых статей проекта решения «О бюджете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="00FD4039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D403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D40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следующее:</w:t>
      </w:r>
    </w:p>
    <w:p w:rsidR="005D4E17" w:rsidRDefault="00AF76C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E17">
        <w:rPr>
          <w:rFonts w:ascii="Times New Roman" w:hAnsi="Times New Roman" w:cs="Times New Roman"/>
          <w:sz w:val="28"/>
          <w:szCs w:val="28"/>
        </w:rPr>
        <w:t xml:space="preserve"> в проекте решения в соответствии с требованиями статьи 15 «Положения о бюджетном процессе в муниципальном образовании Славный» устанавлив</w:t>
      </w:r>
      <w:r w:rsidR="005D4E17">
        <w:rPr>
          <w:rFonts w:ascii="Times New Roman" w:hAnsi="Times New Roman" w:cs="Times New Roman"/>
          <w:sz w:val="28"/>
          <w:szCs w:val="28"/>
        </w:rPr>
        <w:t>а</w:t>
      </w:r>
      <w:r w:rsidR="005D4E17">
        <w:rPr>
          <w:rFonts w:ascii="Times New Roman" w:hAnsi="Times New Roman" w:cs="Times New Roman"/>
          <w:sz w:val="28"/>
          <w:szCs w:val="28"/>
        </w:rPr>
        <w:t>ются  все необходимые показатели бюджета, которые в совокупности соста</w:t>
      </w:r>
      <w:r w:rsidR="005D4E17">
        <w:rPr>
          <w:rFonts w:ascii="Times New Roman" w:hAnsi="Times New Roman" w:cs="Times New Roman"/>
          <w:sz w:val="28"/>
          <w:szCs w:val="28"/>
        </w:rPr>
        <w:t>в</w:t>
      </w:r>
      <w:r w:rsidR="005D4E17">
        <w:rPr>
          <w:rFonts w:ascii="Times New Roman" w:hAnsi="Times New Roman" w:cs="Times New Roman"/>
          <w:sz w:val="28"/>
          <w:szCs w:val="28"/>
        </w:rPr>
        <w:t>ляют предмет правового регулирования решения о бюджете.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подготовке Заключения проведен анализ соответствия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документов, внесенных одновременно с проектом Решения</w:t>
      </w:r>
      <w:r w:rsidR="0001621B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Собрания депутатов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Славный «О бюджете муниципального образования Сла</w:t>
      </w:r>
      <w:r w:rsidR="00FD4039">
        <w:rPr>
          <w:rFonts w:ascii="Times New Roman" w:hAnsi="Times New Roman" w:cs="Times New Roman"/>
          <w:sz w:val="28"/>
          <w:szCs w:val="28"/>
        </w:rPr>
        <w:t>вный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состоянии законодательства по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проекта решения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Славный «О бюджете муниципаль</w:t>
      </w:r>
      <w:r w:rsidR="00AA36D4">
        <w:rPr>
          <w:rFonts w:ascii="Times New Roman" w:hAnsi="Times New Roman" w:cs="Times New Roman"/>
          <w:sz w:val="28"/>
          <w:szCs w:val="28"/>
        </w:rPr>
        <w:t>ного образования Славный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муниципаль</w:t>
      </w:r>
      <w:r w:rsidR="00AA36D4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 w:rsidR="00604929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AA36D4">
        <w:rPr>
          <w:rFonts w:ascii="Times New Roman" w:hAnsi="Times New Roman" w:cs="Times New Roman"/>
          <w:sz w:val="28"/>
          <w:szCs w:val="28"/>
        </w:rPr>
        <w:t>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929">
        <w:rPr>
          <w:rFonts w:ascii="Times New Roman" w:hAnsi="Times New Roman" w:cs="Times New Roman"/>
          <w:sz w:val="28"/>
          <w:szCs w:val="28"/>
        </w:rPr>
        <w:t xml:space="preserve"> </w:t>
      </w:r>
      <w:r w:rsidR="002464DD">
        <w:rPr>
          <w:rFonts w:ascii="Times New Roman" w:hAnsi="Times New Roman" w:cs="Times New Roman"/>
          <w:sz w:val="28"/>
          <w:szCs w:val="28"/>
        </w:rPr>
        <w:t xml:space="preserve">аналитическая записка по итогам социально-экономического развития </w:t>
      </w:r>
      <w:r w:rsidR="0067634B">
        <w:rPr>
          <w:rFonts w:ascii="Times New Roman" w:hAnsi="Times New Roman" w:cs="Times New Roman"/>
          <w:sz w:val="28"/>
          <w:szCs w:val="28"/>
        </w:rPr>
        <w:t>м</w:t>
      </w:r>
      <w:r w:rsidR="0067634B">
        <w:rPr>
          <w:rFonts w:ascii="Times New Roman" w:hAnsi="Times New Roman" w:cs="Times New Roman"/>
          <w:sz w:val="28"/>
          <w:szCs w:val="28"/>
        </w:rPr>
        <w:t>у</w:t>
      </w:r>
      <w:r w:rsidR="0067634B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590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FD2">
        <w:rPr>
          <w:rFonts w:ascii="Times New Roman" w:hAnsi="Times New Roman" w:cs="Times New Roman"/>
          <w:sz w:val="28"/>
          <w:szCs w:val="28"/>
        </w:rPr>
        <w:t>Слав</w:t>
      </w:r>
      <w:r w:rsidR="00AA36D4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AA36D4">
        <w:rPr>
          <w:rFonts w:ascii="Times New Roman" w:hAnsi="Times New Roman" w:cs="Times New Roman"/>
          <w:sz w:val="28"/>
          <w:szCs w:val="28"/>
        </w:rPr>
        <w:t xml:space="preserve"> за 9 месяцев 2024</w:t>
      </w:r>
      <w:r w:rsidR="00590F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34B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прогноз социально-экономического развития муниципального </w:t>
      </w:r>
      <w:r w:rsidR="00AA36D4">
        <w:rPr>
          <w:rFonts w:ascii="Times New Roman" w:hAnsi="Times New Roman" w:cs="Times New Roman"/>
          <w:sz w:val="28"/>
          <w:szCs w:val="28"/>
        </w:rPr>
        <w:t>образования Славный на 2025-2027</w:t>
      </w:r>
      <w:r w:rsidR="0067634B">
        <w:rPr>
          <w:rFonts w:ascii="Times New Roman" w:hAnsi="Times New Roman" w:cs="Times New Roman"/>
          <w:sz w:val="28"/>
          <w:szCs w:val="28"/>
        </w:rPr>
        <w:t xml:space="preserve"> годы;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FD8">
        <w:rPr>
          <w:rFonts w:ascii="Times New Roman" w:hAnsi="Times New Roman" w:cs="Times New Roman"/>
          <w:sz w:val="28"/>
          <w:szCs w:val="28"/>
        </w:rPr>
        <w:t>прогноз основных характеристик (</w:t>
      </w:r>
      <w:r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125FD8">
        <w:rPr>
          <w:rFonts w:ascii="Times New Roman" w:hAnsi="Times New Roman" w:cs="Times New Roman"/>
          <w:sz w:val="28"/>
          <w:szCs w:val="28"/>
        </w:rPr>
        <w:t>, общий объем ра</w:t>
      </w:r>
      <w:r w:rsidR="00125FD8">
        <w:rPr>
          <w:rFonts w:ascii="Times New Roman" w:hAnsi="Times New Roman" w:cs="Times New Roman"/>
          <w:sz w:val="28"/>
          <w:szCs w:val="28"/>
        </w:rPr>
        <w:t>с</w:t>
      </w:r>
      <w:r w:rsidR="00125FD8">
        <w:rPr>
          <w:rFonts w:ascii="Times New Roman" w:hAnsi="Times New Roman" w:cs="Times New Roman"/>
          <w:sz w:val="28"/>
          <w:szCs w:val="28"/>
        </w:rPr>
        <w:t>ходов, дефицит (профицит)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D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Славный на </w:t>
      </w:r>
      <w:r w:rsidR="00AA36D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AA36D4">
        <w:rPr>
          <w:rFonts w:ascii="Times New Roman" w:hAnsi="Times New Roman" w:cs="Times New Roman"/>
          <w:sz w:val="28"/>
          <w:szCs w:val="28"/>
        </w:rPr>
        <w:t xml:space="preserve"> 2026 и 2027</w:t>
      </w:r>
      <w:r w:rsidR="00125FD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64F" w:rsidRDefault="00AA364F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методика расчета доходов бюджета муниципаль</w:t>
      </w:r>
      <w:r w:rsidR="00AA36D4">
        <w:rPr>
          <w:rFonts w:ascii="Times New Roman" w:hAnsi="Times New Roman" w:cs="Times New Roman"/>
          <w:sz w:val="28"/>
          <w:szCs w:val="28"/>
        </w:rPr>
        <w:t>ного образования Славный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="00CB5CF3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образования Славный, которыми утверждены долгосрочные целевые</w:t>
      </w:r>
      <w:r w:rsidR="00AA364F">
        <w:rPr>
          <w:rFonts w:ascii="Times New Roman" w:hAnsi="Times New Roman" w:cs="Times New Roman"/>
          <w:sz w:val="28"/>
          <w:szCs w:val="28"/>
        </w:rPr>
        <w:t xml:space="preserve"> мун</w:t>
      </w:r>
      <w:r w:rsidR="00AA36D4">
        <w:rPr>
          <w:rFonts w:ascii="Times New Roman" w:hAnsi="Times New Roman" w:cs="Times New Roman"/>
          <w:sz w:val="28"/>
          <w:szCs w:val="28"/>
        </w:rPr>
        <w:t>и</w:t>
      </w:r>
      <w:r w:rsidR="00AA36D4">
        <w:rPr>
          <w:rFonts w:ascii="Times New Roman" w:hAnsi="Times New Roman" w:cs="Times New Roman"/>
          <w:sz w:val="28"/>
          <w:szCs w:val="28"/>
        </w:rPr>
        <w:t>ципальные программы на 2025 год и на плановый период 2026 и 2027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6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перечень получателей бюджетных средств;</w:t>
      </w:r>
    </w:p>
    <w:p w:rsidR="00257F89" w:rsidRDefault="00AA36D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F89">
        <w:rPr>
          <w:rFonts w:ascii="Times New Roman" w:hAnsi="Times New Roman" w:cs="Times New Roman"/>
          <w:sz w:val="28"/>
          <w:szCs w:val="28"/>
        </w:rPr>
        <w:t>норматив отчислений бюджета Тульской области в бюджет муниципальн</w:t>
      </w:r>
      <w:r w:rsidR="00257F89">
        <w:rPr>
          <w:rFonts w:ascii="Times New Roman" w:hAnsi="Times New Roman" w:cs="Times New Roman"/>
          <w:sz w:val="28"/>
          <w:szCs w:val="28"/>
        </w:rPr>
        <w:t>о</w:t>
      </w:r>
      <w:r w:rsidR="00257F89">
        <w:rPr>
          <w:rFonts w:ascii="Times New Roman" w:hAnsi="Times New Roman" w:cs="Times New Roman"/>
          <w:sz w:val="28"/>
          <w:szCs w:val="28"/>
        </w:rPr>
        <w:t xml:space="preserve">го образования Славный от налога </w:t>
      </w:r>
      <w:r>
        <w:rPr>
          <w:rFonts w:ascii="Times New Roman" w:hAnsi="Times New Roman" w:cs="Times New Roman"/>
          <w:sz w:val="28"/>
          <w:szCs w:val="28"/>
        </w:rPr>
        <w:t>на доходы физических лиц на 2025</w:t>
      </w:r>
      <w:r w:rsidR="00AA364F">
        <w:rPr>
          <w:rFonts w:ascii="Times New Roman" w:hAnsi="Times New Roman" w:cs="Times New Roman"/>
          <w:sz w:val="28"/>
          <w:szCs w:val="28"/>
        </w:rPr>
        <w:t xml:space="preserve"> год и п</w:t>
      </w:r>
      <w:r>
        <w:rPr>
          <w:rFonts w:ascii="Times New Roman" w:hAnsi="Times New Roman" w:cs="Times New Roman"/>
          <w:sz w:val="28"/>
          <w:szCs w:val="28"/>
        </w:rPr>
        <w:t>лановый период 2026 и 2027</w:t>
      </w:r>
      <w:r w:rsidR="00257F8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57F89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дотации бюджетам муниципальных районов (городских округов) Тульской области на частичную компенсацию дополнительных расходов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AA36D4">
        <w:rPr>
          <w:rFonts w:ascii="Times New Roman" w:hAnsi="Times New Roman" w:cs="Times New Roman"/>
          <w:sz w:val="28"/>
          <w:szCs w:val="28"/>
        </w:rPr>
        <w:t xml:space="preserve"> на 2025</w:t>
      </w:r>
      <w:r w:rsidR="00922F27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AA36D4">
        <w:rPr>
          <w:rFonts w:ascii="Times New Roman" w:hAnsi="Times New Roman" w:cs="Times New Roman"/>
          <w:sz w:val="28"/>
          <w:szCs w:val="28"/>
        </w:rPr>
        <w:t>вый период 2026 и 2027</w:t>
      </w:r>
      <w:r w:rsidR="003F4E9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33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r w:rsidR="004C4E25">
        <w:rPr>
          <w:rFonts w:ascii="Times New Roman" w:hAnsi="Times New Roman" w:cs="Times New Roman"/>
          <w:sz w:val="28"/>
          <w:szCs w:val="28"/>
        </w:rPr>
        <w:t>дотаций на поддержку мер по обеспечению сбалансирова</w:t>
      </w:r>
      <w:r w:rsidR="004C4E25">
        <w:rPr>
          <w:rFonts w:ascii="Times New Roman" w:hAnsi="Times New Roman" w:cs="Times New Roman"/>
          <w:sz w:val="28"/>
          <w:szCs w:val="28"/>
        </w:rPr>
        <w:t>н</w:t>
      </w:r>
      <w:r w:rsidR="004C4E25">
        <w:rPr>
          <w:rFonts w:ascii="Times New Roman" w:hAnsi="Times New Roman" w:cs="Times New Roman"/>
          <w:sz w:val="28"/>
          <w:szCs w:val="28"/>
        </w:rPr>
        <w:t>ности бюджетов муниципальных рай</w:t>
      </w:r>
      <w:r w:rsidR="00AA36D4">
        <w:rPr>
          <w:rFonts w:ascii="Times New Roman" w:hAnsi="Times New Roman" w:cs="Times New Roman"/>
          <w:sz w:val="28"/>
          <w:szCs w:val="28"/>
        </w:rPr>
        <w:t>онов (городских округов) на 2025</w:t>
      </w:r>
      <w:r w:rsidR="000D656F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 w:rsidR="00AA36D4">
        <w:rPr>
          <w:rFonts w:ascii="Times New Roman" w:hAnsi="Times New Roman" w:cs="Times New Roman"/>
          <w:sz w:val="28"/>
          <w:szCs w:val="28"/>
        </w:rPr>
        <w:t>ый период 2026 и 2027</w:t>
      </w:r>
      <w:r w:rsidR="004C4E25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12D65" w:rsidRDefault="00812D65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дотаций на выравнивание бюджетной обеспеченности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рай</w:t>
      </w:r>
      <w:r w:rsidR="00AA36D4">
        <w:rPr>
          <w:rFonts w:ascii="Times New Roman" w:hAnsi="Times New Roman" w:cs="Times New Roman"/>
          <w:sz w:val="28"/>
          <w:szCs w:val="28"/>
        </w:rPr>
        <w:t>онов (городских округов)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E3DBB" w:rsidRDefault="005E3DB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749">
        <w:rPr>
          <w:rFonts w:ascii="Times New Roman" w:hAnsi="Times New Roman" w:cs="Times New Roman"/>
          <w:sz w:val="28"/>
          <w:szCs w:val="28"/>
        </w:rPr>
        <w:t xml:space="preserve"> дифференцированный норматив отчислений в бюджет муниципального о</w:t>
      </w:r>
      <w:r w:rsidR="00813749">
        <w:rPr>
          <w:rFonts w:ascii="Times New Roman" w:hAnsi="Times New Roman" w:cs="Times New Roman"/>
          <w:sz w:val="28"/>
          <w:szCs w:val="28"/>
        </w:rPr>
        <w:t>б</w:t>
      </w:r>
      <w:r w:rsidR="00813749">
        <w:rPr>
          <w:rFonts w:ascii="Times New Roman" w:hAnsi="Times New Roman" w:cs="Times New Roman"/>
          <w:sz w:val="28"/>
          <w:szCs w:val="28"/>
        </w:rPr>
        <w:t>разования Славный от акцизов на автомобильный и прямогонный бензин, д</w:t>
      </w:r>
      <w:r w:rsidR="00813749">
        <w:rPr>
          <w:rFonts w:ascii="Times New Roman" w:hAnsi="Times New Roman" w:cs="Times New Roman"/>
          <w:sz w:val="28"/>
          <w:szCs w:val="28"/>
        </w:rPr>
        <w:t>и</w:t>
      </w:r>
      <w:r w:rsidR="00813749">
        <w:rPr>
          <w:rFonts w:ascii="Times New Roman" w:hAnsi="Times New Roman" w:cs="Times New Roman"/>
          <w:sz w:val="28"/>
          <w:szCs w:val="28"/>
        </w:rPr>
        <w:t>зельное топливо, моторные масла для дизельных и (или) карбюраторных (</w:t>
      </w:r>
      <w:proofErr w:type="spellStart"/>
      <w:r w:rsidR="0081374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813749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РФ, зачисляемых в консолидированный </w:t>
      </w:r>
      <w:r w:rsidR="00AA36D4">
        <w:rPr>
          <w:rFonts w:ascii="Times New Roman" w:hAnsi="Times New Roman" w:cs="Times New Roman"/>
          <w:sz w:val="28"/>
          <w:szCs w:val="28"/>
        </w:rPr>
        <w:t>бюджет Тульской области, на 2025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813749">
        <w:rPr>
          <w:rFonts w:ascii="Times New Roman" w:hAnsi="Times New Roman" w:cs="Times New Roman"/>
          <w:sz w:val="28"/>
          <w:szCs w:val="28"/>
        </w:rPr>
        <w:t>е</w:t>
      </w:r>
      <w:r w:rsidR="00813749">
        <w:rPr>
          <w:rFonts w:ascii="Times New Roman" w:hAnsi="Times New Roman" w:cs="Times New Roman"/>
          <w:sz w:val="28"/>
          <w:szCs w:val="28"/>
        </w:rPr>
        <w:t>риод</w:t>
      </w:r>
      <w:r w:rsidR="00AA36D4">
        <w:rPr>
          <w:rFonts w:ascii="Times New Roman" w:hAnsi="Times New Roman" w:cs="Times New Roman"/>
          <w:sz w:val="28"/>
          <w:szCs w:val="28"/>
        </w:rPr>
        <w:t xml:space="preserve"> 2026 и 2027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75476" w:rsidRDefault="0097547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субвенций на реализацию законов Тульской области и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госрочных целевых программ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муниципаль</w:t>
      </w:r>
      <w:r w:rsidR="000D656F">
        <w:rPr>
          <w:rFonts w:ascii="Times New Roman" w:hAnsi="Times New Roman" w:cs="Times New Roman"/>
          <w:sz w:val="28"/>
          <w:szCs w:val="28"/>
        </w:rPr>
        <w:t>ного образ</w:t>
      </w:r>
      <w:r w:rsidR="000D656F">
        <w:rPr>
          <w:rFonts w:ascii="Times New Roman" w:hAnsi="Times New Roman" w:cs="Times New Roman"/>
          <w:sz w:val="28"/>
          <w:szCs w:val="28"/>
        </w:rPr>
        <w:t>о</w:t>
      </w:r>
      <w:r w:rsidR="000D656F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0D656F">
        <w:rPr>
          <w:rFonts w:ascii="Times New Roman" w:hAnsi="Times New Roman" w:cs="Times New Roman"/>
          <w:sz w:val="28"/>
          <w:szCs w:val="28"/>
        </w:rPr>
        <w:t xml:space="preserve"> С</w:t>
      </w:r>
      <w:r w:rsidR="00AA36D4">
        <w:rPr>
          <w:rFonts w:ascii="Times New Roman" w:hAnsi="Times New Roman" w:cs="Times New Roman"/>
          <w:sz w:val="28"/>
          <w:szCs w:val="28"/>
        </w:rPr>
        <w:t>лавный на 2025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A36D4">
        <w:rPr>
          <w:rFonts w:ascii="Times New Roman" w:hAnsi="Times New Roman" w:cs="Times New Roman"/>
          <w:sz w:val="28"/>
          <w:szCs w:val="28"/>
        </w:rPr>
        <w:t>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528B6" w:rsidRDefault="00B528B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 реестров расходных обязательств муниципального образования;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ожидаемого исполнения бюджета муни</w:t>
      </w:r>
      <w:r w:rsidR="007C565F">
        <w:rPr>
          <w:rFonts w:ascii="Times New Roman" w:hAnsi="Times New Roman" w:cs="Times New Roman"/>
          <w:sz w:val="28"/>
          <w:szCs w:val="28"/>
        </w:rPr>
        <w:t>ципаль</w:t>
      </w:r>
      <w:r w:rsidR="00AA36D4">
        <w:rPr>
          <w:rFonts w:ascii="Times New Roman" w:hAnsi="Times New Roman" w:cs="Times New Roman"/>
          <w:sz w:val="28"/>
          <w:szCs w:val="28"/>
        </w:rPr>
        <w:t>ного образования Славный на 2024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C565F" w:rsidRDefault="007C565F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бюджета муниципального образования 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ный.</w:t>
      </w:r>
    </w:p>
    <w:p w:rsidR="0001621B" w:rsidRDefault="0001621B" w:rsidP="000B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Перечень и содержание документов и материалов к проекту Решения </w:t>
      </w:r>
      <w:r w:rsidR="00165982">
        <w:rPr>
          <w:rFonts w:ascii="Times New Roman" w:hAnsi="Times New Roman" w:cs="Times New Roman"/>
          <w:sz w:val="28"/>
          <w:szCs w:val="28"/>
        </w:rPr>
        <w:t>в о</w:t>
      </w:r>
      <w:r w:rsidR="00165982">
        <w:rPr>
          <w:rFonts w:ascii="Times New Roman" w:hAnsi="Times New Roman" w:cs="Times New Roman"/>
          <w:sz w:val="28"/>
          <w:szCs w:val="28"/>
        </w:rPr>
        <w:t>с</w:t>
      </w:r>
      <w:r w:rsidR="00165982">
        <w:rPr>
          <w:rFonts w:ascii="Times New Roman" w:hAnsi="Times New Roman" w:cs="Times New Roman"/>
          <w:sz w:val="28"/>
          <w:szCs w:val="28"/>
        </w:rPr>
        <w:t xml:space="preserve">новном </w:t>
      </w:r>
      <w:r>
        <w:rPr>
          <w:rFonts w:ascii="Times New Roman" w:hAnsi="Times New Roman" w:cs="Times New Roman"/>
          <w:sz w:val="28"/>
          <w:szCs w:val="28"/>
        </w:rPr>
        <w:t>соответствуют требованиям ст.184.2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и  ст.16 Положения о бюджетном процессе в МО Славный.</w:t>
      </w:r>
    </w:p>
    <w:p w:rsidR="00F23473" w:rsidRPr="00F23473" w:rsidRDefault="00F23473" w:rsidP="000B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2347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БК РФ и </w:t>
      </w:r>
      <w:r>
        <w:rPr>
          <w:rFonts w:ascii="Times New Roman" w:hAnsi="Times New Roman" w:cs="Times New Roman"/>
          <w:sz w:val="28"/>
          <w:szCs w:val="28"/>
        </w:rPr>
        <w:t>статьей 8</w:t>
      </w:r>
      <w:r w:rsidRPr="00F234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МО Славный, п</w:t>
      </w:r>
      <w:r w:rsidRPr="00F23473">
        <w:rPr>
          <w:rFonts w:ascii="Times New Roman" w:hAnsi="Times New Roman" w:cs="Times New Roman"/>
          <w:sz w:val="28"/>
          <w:szCs w:val="28"/>
        </w:rPr>
        <w:t>роект решения «О бю</w:t>
      </w:r>
      <w:r w:rsidRPr="00F23473">
        <w:rPr>
          <w:rFonts w:ascii="Times New Roman" w:hAnsi="Times New Roman" w:cs="Times New Roman"/>
          <w:sz w:val="28"/>
          <w:szCs w:val="28"/>
        </w:rPr>
        <w:t>д</w:t>
      </w:r>
      <w:r w:rsidRPr="00F23473">
        <w:rPr>
          <w:rFonts w:ascii="Times New Roman" w:hAnsi="Times New Roman" w:cs="Times New Roman"/>
          <w:sz w:val="28"/>
          <w:szCs w:val="28"/>
        </w:rPr>
        <w:t>жете муниципального</w:t>
      </w:r>
      <w:r w:rsidR="00606B9B">
        <w:rPr>
          <w:rFonts w:ascii="Times New Roman" w:hAnsi="Times New Roman" w:cs="Times New Roman"/>
          <w:sz w:val="28"/>
          <w:szCs w:val="28"/>
        </w:rPr>
        <w:t xml:space="preserve"> образования Славный на 2025 год и плановый период 2026 и 2027</w:t>
      </w:r>
      <w:r w:rsidRPr="00F23473">
        <w:rPr>
          <w:rFonts w:ascii="Times New Roman" w:hAnsi="Times New Roman" w:cs="Times New Roman"/>
          <w:sz w:val="28"/>
          <w:szCs w:val="28"/>
        </w:rPr>
        <w:t xml:space="preserve"> год», составлен на три года -</w:t>
      </w:r>
      <w:r w:rsidR="00606B9B">
        <w:rPr>
          <w:rFonts w:ascii="Times New Roman" w:hAnsi="Times New Roman" w:cs="Times New Roman"/>
          <w:sz w:val="28"/>
          <w:szCs w:val="28"/>
        </w:rPr>
        <w:t xml:space="preserve"> очередной финансовый год (2025 год) и на плановый период (2026 и 2027</w:t>
      </w:r>
      <w:r w:rsidRPr="00F23473">
        <w:rPr>
          <w:rFonts w:ascii="Times New Roman" w:hAnsi="Times New Roman" w:cs="Times New Roman"/>
          <w:sz w:val="28"/>
          <w:szCs w:val="28"/>
        </w:rPr>
        <w:t xml:space="preserve"> годов) и с учетом положений пункта 4</w:t>
      </w:r>
      <w:proofErr w:type="gramEnd"/>
      <w:r w:rsidRPr="00F23473">
        <w:rPr>
          <w:rFonts w:ascii="Times New Roman" w:hAnsi="Times New Roman" w:cs="Times New Roman"/>
          <w:sz w:val="28"/>
          <w:szCs w:val="28"/>
        </w:rPr>
        <w:t xml:space="preserve"> статьи 184.1 БК РФ</w:t>
      </w:r>
    </w:p>
    <w:p w:rsidR="009C4913" w:rsidRDefault="008161DC" w:rsidP="0000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53119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54659D">
        <w:rPr>
          <w:rFonts w:ascii="Times New Roman" w:hAnsi="Times New Roman" w:cs="Times New Roman"/>
          <w:sz w:val="28"/>
          <w:szCs w:val="28"/>
        </w:rPr>
        <w:t xml:space="preserve"> МО Славный  на 2025</w:t>
      </w:r>
      <w:r w:rsidR="00F462DD">
        <w:rPr>
          <w:rFonts w:ascii="Times New Roman" w:hAnsi="Times New Roman" w:cs="Times New Roman"/>
          <w:sz w:val="28"/>
          <w:szCs w:val="28"/>
        </w:rPr>
        <w:t xml:space="preserve"> г</w:t>
      </w:r>
      <w:r w:rsidR="00A37FEA">
        <w:rPr>
          <w:rFonts w:ascii="Times New Roman" w:hAnsi="Times New Roman" w:cs="Times New Roman"/>
          <w:sz w:val="28"/>
          <w:szCs w:val="28"/>
        </w:rPr>
        <w:t>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33971">
        <w:rPr>
          <w:rFonts w:ascii="Times New Roman" w:hAnsi="Times New Roman" w:cs="Times New Roman"/>
          <w:sz w:val="28"/>
          <w:szCs w:val="28"/>
        </w:rPr>
        <w:t xml:space="preserve"> разработаны в соотве</w:t>
      </w:r>
      <w:r w:rsidR="00E33971">
        <w:rPr>
          <w:rFonts w:ascii="Times New Roman" w:hAnsi="Times New Roman" w:cs="Times New Roman"/>
          <w:sz w:val="28"/>
          <w:szCs w:val="28"/>
        </w:rPr>
        <w:t>т</w:t>
      </w:r>
      <w:r w:rsidR="00E33971">
        <w:rPr>
          <w:rFonts w:ascii="Times New Roman" w:hAnsi="Times New Roman" w:cs="Times New Roman"/>
          <w:sz w:val="28"/>
          <w:szCs w:val="28"/>
        </w:rPr>
        <w:t>ствии со ст.171,172,184.2  БК РФ, Законом Тульской области от 09.06.2008 № 1015-ЗТО «О бюджетном процессе в Тульской области», решением Собрания депутатов МО Славный от 27.09.2012 № 76/279 «Об утверждении Положения о бюджетном процессе</w:t>
      </w:r>
      <w:r w:rsidR="00142987">
        <w:rPr>
          <w:rFonts w:ascii="Times New Roman" w:hAnsi="Times New Roman" w:cs="Times New Roman"/>
          <w:sz w:val="28"/>
          <w:szCs w:val="28"/>
        </w:rPr>
        <w:t xml:space="preserve"> в МО Славный</w:t>
      </w:r>
      <w:r w:rsidR="00E33971">
        <w:rPr>
          <w:rFonts w:ascii="Times New Roman" w:hAnsi="Times New Roman" w:cs="Times New Roman"/>
          <w:sz w:val="28"/>
          <w:szCs w:val="28"/>
        </w:rPr>
        <w:t>»</w:t>
      </w:r>
      <w:r w:rsidR="00004992">
        <w:rPr>
          <w:rFonts w:ascii="Times New Roman" w:hAnsi="Times New Roman" w:cs="Times New Roman"/>
          <w:sz w:val="28"/>
          <w:szCs w:val="28"/>
        </w:rPr>
        <w:t xml:space="preserve">, </w:t>
      </w:r>
      <w:r w:rsidR="00053909">
        <w:rPr>
          <w:rFonts w:ascii="Times New Roman" w:hAnsi="Times New Roman" w:cs="Times New Roman"/>
          <w:sz w:val="28"/>
          <w:szCs w:val="28"/>
        </w:rPr>
        <w:t>Посланием</w:t>
      </w:r>
      <w:r w:rsidR="00053909" w:rsidRPr="000E1D1A">
        <w:rPr>
          <w:rFonts w:ascii="Times New Roman" w:hAnsi="Times New Roman" w:cs="Times New Roman"/>
          <w:sz w:val="28"/>
          <w:szCs w:val="28"/>
        </w:rPr>
        <w:t xml:space="preserve"> </w:t>
      </w:r>
      <w:r w:rsidR="0005390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proofErr w:type="gramEnd"/>
      <w:r w:rsidR="00053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909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53909">
        <w:rPr>
          <w:rFonts w:ascii="Times New Roman" w:hAnsi="Times New Roman" w:cs="Times New Roman"/>
          <w:sz w:val="28"/>
          <w:szCs w:val="28"/>
        </w:rPr>
        <w:t>ранию Российской Федерации</w:t>
      </w:r>
      <w:r w:rsidR="00004992">
        <w:rPr>
          <w:rFonts w:ascii="Times New Roman" w:hAnsi="Times New Roman" w:cs="Times New Roman"/>
          <w:sz w:val="28"/>
          <w:szCs w:val="28"/>
        </w:rPr>
        <w:t xml:space="preserve"> от </w:t>
      </w:r>
      <w:r w:rsidR="00004992" w:rsidRPr="00004992">
        <w:rPr>
          <w:rFonts w:ascii="Times New Roman" w:hAnsi="Times New Roman" w:cs="Times New Roman"/>
          <w:b/>
          <w:sz w:val="28"/>
          <w:szCs w:val="28"/>
        </w:rPr>
        <w:t>21.04.2021</w:t>
      </w:r>
      <w:r w:rsidR="00004992">
        <w:rPr>
          <w:rFonts w:ascii="Times New Roman" w:hAnsi="Times New Roman" w:cs="Times New Roman"/>
          <w:sz w:val="28"/>
          <w:szCs w:val="28"/>
        </w:rPr>
        <w:t xml:space="preserve"> </w:t>
      </w:r>
      <w:r w:rsidR="00A26B85">
        <w:rPr>
          <w:rFonts w:ascii="Times New Roman" w:hAnsi="Times New Roman" w:cs="Times New Roman"/>
          <w:sz w:val="28"/>
          <w:szCs w:val="28"/>
        </w:rPr>
        <w:t xml:space="preserve"> и</w:t>
      </w:r>
      <w:r w:rsidR="00053909">
        <w:rPr>
          <w:rFonts w:ascii="Times New Roman" w:hAnsi="Times New Roman" w:cs="Times New Roman"/>
          <w:sz w:val="28"/>
          <w:szCs w:val="28"/>
        </w:rPr>
        <w:t xml:space="preserve"> </w:t>
      </w:r>
      <w:r w:rsidR="00F462DD">
        <w:rPr>
          <w:rFonts w:ascii="Times New Roman" w:hAnsi="Times New Roman" w:cs="Times New Roman"/>
          <w:sz w:val="28"/>
          <w:szCs w:val="28"/>
        </w:rPr>
        <w:t xml:space="preserve">положениями Указов Президента Российской Федерации от 7 мая 2018 года </w:t>
      </w:r>
      <w:hyperlink r:id="rId7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204</w:t>
        </w:r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 и от 21 июля 2020 года </w:t>
      </w:r>
      <w:hyperlink r:id="rId8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</w:t>
      </w:r>
      <w:r w:rsidR="00F462DD">
        <w:rPr>
          <w:rFonts w:ascii="Times New Roman" w:hAnsi="Times New Roman" w:cs="Times New Roman"/>
          <w:sz w:val="28"/>
          <w:szCs w:val="28"/>
        </w:rPr>
        <w:t>о</w:t>
      </w:r>
      <w:r w:rsidR="00F462DD">
        <w:rPr>
          <w:rFonts w:ascii="Times New Roman" w:hAnsi="Times New Roman" w:cs="Times New Roman"/>
          <w:sz w:val="28"/>
          <w:szCs w:val="28"/>
        </w:rPr>
        <w:t>нальных целях развития Российской Федерации на период до 2030 года".</w:t>
      </w:r>
      <w:proofErr w:type="gramEnd"/>
      <w:r w:rsidR="00CC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992">
        <w:rPr>
          <w:rFonts w:ascii="Times New Roman" w:hAnsi="Times New Roman" w:cs="Times New Roman"/>
          <w:sz w:val="28"/>
          <w:szCs w:val="28"/>
        </w:rPr>
        <w:t>Следует отметить, что вышеуказанные правовые акты указаны в преамбуле  Основных направлений бюджетной и налоговой политики МО Славный  на 2025 год и плановый период 2026 и 2027 годов</w:t>
      </w:r>
      <w:r w:rsidR="00F462DD">
        <w:rPr>
          <w:rFonts w:ascii="Times New Roman" w:hAnsi="Times New Roman" w:cs="Times New Roman"/>
          <w:sz w:val="28"/>
          <w:szCs w:val="28"/>
        </w:rPr>
        <w:t xml:space="preserve"> </w:t>
      </w:r>
      <w:r w:rsidR="00004992">
        <w:rPr>
          <w:rFonts w:ascii="Times New Roman" w:hAnsi="Times New Roman" w:cs="Times New Roman"/>
          <w:sz w:val="28"/>
          <w:szCs w:val="28"/>
        </w:rPr>
        <w:t>МО Славный, но не  прин</w:t>
      </w:r>
      <w:r w:rsidR="00004992">
        <w:rPr>
          <w:rFonts w:ascii="Times New Roman" w:hAnsi="Times New Roman" w:cs="Times New Roman"/>
          <w:sz w:val="28"/>
          <w:szCs w:val="28"/>
        </w:rPr>
        <w:t>и</w:t>
      </w:r>
      <w:r w:rsidR="00004992">
        <w:rPr>
          <w:rFonts w:ascii="Times New Roman" w:hAnsi="Times New Roman" w:cs="Times New Roman"/>
          <w:sz w:val="28"/>
          <w:szCs w:val="28"/>
        </w:rPr>
        <w:t xml:space="preserve">мались во внимание при их разработке, т.к. </w:t>
      </w:r>
      <w:r w:rsidR="00F462DD">
        <w:rPr>
          <w:rFonts w:ascii="Times New Roman" w:hAnsi="Times New Roman" w:cs="Times New Roman"/>
          <w:sz w:val="28"/>
          <w:szCs w:val="28"/>
        </w:rPr>
        <w:t xml:space="preserve"> </w:t>
      </w:r>
      <w:r w:rsidR="00004992">
        <w:rPr>
          <w:rFonts w:ascii="Times New Roman" w:hAnsi="Times New Roman" w:cs="Times New Roman"/>
          <w:sz w:val="28"/>
          <w:szCs w:val="28"/>
        </w:rPr>
        <w:t xml:space="preserve">следовало бы руководствоваться </w:t>
      </w:r>
      <w:r w:rsidR="00F462DD">
        <w:rPr>
          <w:rFonts w:ascii="Times New Roman" w:hAnsi="Times New Roman" w:cs="Times New Roman"/>
          <w:sz w:val="28"/>
          <w:szCs w:val="28"/>
        </w:rPr>
        <w:t xml:space="preserve"> </w:t>
      </w:r>
      <w:r w:rsidR="00004992">
        <w:rPr>
          <w:rFonts w:ascii="Times New Roman" w:hAnsi="Times New Roman" w:cs="Times New Roman"/>
          <w:sz w:val="28"/>
          <w:szCs w:val="28"/>
        </w:rPr>
        <w:t>Посланием</w:t>
      </w:r>
      <w:r w:rsidR="00004992" w:rsidRPr="000E1D1A">
        <w:rPr>
          <w:rFonts w:ascii="Times New Roman" w:hAnsi="Times New Roman" w:cs="Times New Roman"/>
          <w:sz w:val="28"/>
          <w:szCs w:val="28"/>
        </w:rPr>
        <w:t xml:space="preserve"> </w:t>
      </w:r>
      <w:r w:rsidR="00004992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04992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04992">
        <w:rPr>
          <w:rFonts w:ascii="Times New Roman" w:hAnsi="Times New Roman" w:cs="Times New Roman"/>
          <w:sz w:val="28"/>
          <w:szCs w:val="28"/>
        </w:rPr>
        <w:t xml:space="preserve">ранию Российской Федерации от </w:t>
      </w:r>
      <w:r w:rsidR="00004992">
        <w:rPr>
          <w:rFonts w:ascii="Times New Roman" w:hAnsi="Times New Roman" w:cs="Times New Roman"/>
          <w:b/>
          <w:sz w:val="28"/>
          <w:szCs w:val="28"/>
        </w:rPr>
        <w:t xml:space="preserve">29.02.2024, </w:t>
      </w:r>
      <w:r w:rsidR="00004992" w:rsidRPr="00004992">
        <w:rPr>
          <w:rFonts w:ascii="Times New Roman" w:hAnsi="Times New Roman" w:cs="Times New Roman"/>
          <w:sz w:val="28"/>
          <w:szCs w:val="28"/>
        </w:rPr>
        <w:t>в котором отражены приоритетные направления развития</w:t>
      </w:r>
      <w:r w:rsidR="00004992">
        <w:rPr>
          <w:rFonts w:ascii="Times New Roman" w:hAnsi="Times New Roman" w:cs="Times New Roman"/>
          <w:sz w:val="28"/>
          <w:szCs w:val="28"/>
        </w:rPr>
        <w:t xml:space="preserve"> РФ на</w:t>
      </w:r>
      <w:proofErr w:type="gramEnd"/>
      <w:r w:rsidR="00004992">
        <w:rPr>
          <w:rFonts w:ascii="Times New Roman" w:hAnsi="Times New Roman" w:cs="Times New Roman"/>
          <w:sz w:val="28"/>
          <w:szCs w:val="28"/>
        </w:rPr>
        <w:t xml:space="preserve"> период 2024 и последующих годов.</w:t>
      </w:r>
    </w:p>
    <w:p w:rsidR="003A770B" w:rsidRDefault="00F462DD" w:rsidP="0000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70B">
        <w:rPr>
          <w:rFonts w:ascii="Times New Roman" w:hAnsi="Times New Roman" w:cs="Times New Roman"/>
          <w:sz w:val="28"/>
          <w:szCs w:val="28"/>
        </w:rPr>
        <w:t xml:space="preserve">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C3874">
        <w:rPr>
          <w:rFonts w:ascii="Times New Roman" w:hAnsi="Times New Roman" w:cs="Times New Roman"/>
          <w:sz w:val="28"/>
          <w:szCs w:val="28"/>
        </w:rPr>
        <w:t>ного образов</w:t>
      </w:r>
      <w:r w:rsidR="009C4913">
        <w:rPr>
          <w:rFonts w:ascii="Times New Roman" w:hAnsi="Times New Roman" w:cs="Times New Roman"/>
          <w:sz w:val="28"/>
          <w:szCs w:val="28"/>
        </w:rPr>
        <w:t>ания Славный на 2025-2027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годы определяют ст</w:t>
      </w:r>
      <w:r w:rsidR="003A770B">
        <w:rPr>
          <w:rFonts w:ascii="Times New Roman" w:hAnsi="Times New Roman" w:cs="Times New Roman"/>
          <w:sz w:val="28"/>
          <w:szCs w:val="28"/>
        </w:rPr>
        <w:t xml:space="preserve">ратегию действий муниципального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A770B">
        <w:rPr>
          <w:rFonts w:ascii="Times New Roman" w:hAnsi="Times New Roman" w:cs="Times New Roman"/>
          <w:sz w:val="28"/>
          <w:szCs w:val="28"/>
        </w:rPr>
        <w:t>Славный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в части дохо</w:t>
      </w:r>
      <w:r w:rsidR="003A770B">
        <w:rPr>
          <w:rFonts w:ascii="Times New Roman" w:hAnsi="Times New Roman" w:cs="Times New Roman"/>
          <w:sz w:val="28"/>
          <w:szCs w:val="28"/>
        </w:rPr>
        <w:t>дов, расходов бюджета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и являются </w:t>
      </w:r>
      <w:r w:rsidR="003A770B" w:rsidRPr="00F008D0">
        <w:rPr>
          <w:rFonts w:ascii="Times New Roman" w:hAnsi="Times New Roman" w:cs="Times New Roman"/>
          <w:sz w:val="28"/>
          <w:szCs w:val="28"/>
        </w:rPr>
        <w:t>основой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для формирования бюджета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42076">
        <w:rPr>
          <w:rFonts w:ascii="Times New Roman" w:hAnsi="Times New Roman" w:cs="Times New Roman"/>
          <w:sz w:val="28"/>
          <w:szCs w:val="28"/>
        </w:rPr>
        <w:t xml:space="preserve">ого образования  Славный на </w:t>
      </w:r>
      <w:r w:rsidR="009C4913">
        <w:rPr>
          <w:rFonts w:ascii="Times New Roman" w:hAnsi="Times New Roman" w:cs="Times New Roman"/>
          <w:sz w:val="28"/>
          <w:szCs w:val="28"/>
        </w:rPr>
        <w:t>2025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9C4913">
        <w:rPr>
          <w:rFonts w:ascii="Times New Roman" w:hAnsi="Times New Roman" w:cs="Times New Roman"/>
          <w:sz w:val="28"/>
          <w:szCs w:val="28"/>
        </w:rPr>
        <w:t>д 2026</w:t>
      </w:r>
      <w:r w:rsidR="003A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9C4913">
        <w:rPr>
          <w:rFonts w:ascii="Times New Roman" w:hAnsi="Times New Roman" w:cs="Times New Roman"/>
          <w:sz w:val="28"/>
          <w:szCs w:val="28"/>
        </w:rPr>
        <w:t>7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60" w:rsidRDefault="005A0E2D" w:rsidP="0043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353F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E0495C" w:rsidRPr="00DA353F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DB10BF" w:rsidRPr="00DA353F">
        <w:rPr>
          <w:rFonts w:ascii="Times New Roman" w:hAnsi="Times New Roman" w:cs="Times New Roman"/>
          <w:sz w:val="28"/>
          <w:szCs w:val="28"/>
        </w:rPr>
        <w:t xml:space="preserve"> п</w:t>
      </w:r>
      <w:r w:rsidR="009C4913">
        <w:rPr>
          <w:rFonts w:ascii="Times New Roman" w:hAnsi="Times New Roman" w:cs="Times New Roman"/>
          <w:sz w:val="28"/>
          <w:szCs w:val="28"/>
        </w:rPr>
        <w:t>олитики на 2025-2027</w:t>
      </w:r>
      <w:r w:rsidRPr="00DA35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2E93">
        <w:rPr>
          <w:rFonts w:ascii="Times New Roman" w:hAnsi="Times New Roman" w:cs="Times New Roman"/>
          <w:sz w:val="28"/>
          <w:szCs w:val="28"/>
        </w:rPr>
        <w:t xml:space="preserve"> (д</w:t>
      </w:r>
      <w:r w:rsidR="00A96224">
        <w:rPr>
          <w:rFonts w:ascii="Times New Roman" w:hAnsi="Times New Roman" w:cs="Times New Roman"/>
          <w:sz w:val="28"/>
          <w:szCs w:val="28"/>
        </w:rPr>
        <w:t>алее – основные направления)</w:t>
      </w:r>
      <w:r w:rsidRPr="00DA353F">
        <w:rPr>
          <w:rFonts w:ascii="Times New Roman" w:hAnsi="Times New Roman" w:cs="Times New Roman"/>
          <w:sz w:val="28"/>
          <w:szCs w:val="28"/>
        </w:rPr>
        <w:t xml:space="preserve"> по сравнению с прошлым</w:t>
      </w:r>
      <w:r w:rsidR="00DB10BF" w:rsidRPr="00DA353F">
        <w:rPr>
          <w:rFonts w:ascii="Times New Roman" w:hAnsi="Times New Roman" w:cs="Times New Roman"/>
          <w:sz w:val="28"/>
          <w:szCs w:val="28"/>
        </w:rPr>
        <w:t>и периодами</w:t>
      </w:r>
      <w:r w:rsidRPr="00DA353F">
        <w:rPr>
          <w:rFonts w:ascii="Times New Roman" w:hAnsi="Times New Roman" w:cs="Times New Roman"/>
          <w:sz w:val="28"/>
          <w:szCs w:val="28"/>
        </w:rPr>
        <w:t xml:space="preserve"> не претерпели</w:t>
      </w:r>
      <w:r w:rsidR="00BF4B9E" w:rsidRPr="00DA353F">
        <w:rPr>
          <w:rFonts w:ascii="Times New Roman" w:hAnsi="Times New Roman" w:cs="Times New Roman"/>
          <w:sz w:val="28"/>
          <w:szCs w:val="28"/>
        </w:rPr>
        <w:t>, в очередной раз,</w:t>
      </w:r>
      <w:r w:rsidRPr="00DA353F">
        <w:rPr>
          <w:rFonts w:ascii="Times New Roman" w:hAnsi="Times New Roman" w:cs="Times New Roman"/>
          <w:sz w:val="28"/>
          <w:szCs w:val="28"/>
        </w:rPr>
        <w:t xml:space="preserve"> </w:t>
      </w:r>
      <w:r w:rsidR="00CC61CA">
        <w:rPr>
          <w:rFonts w:ascii="Times New Roman" w:hAnsi="Times New Roman" w:cs="Times New Roman"/>
          <w:sz w:val="28"/>
          <w:szCs w:val="28"/>
        </w:rPr>
        <w:t>существенных</w:t>
      </w:r>
      <w:r w:rsidR="00A96224">
        <w:rPr>
          <w:rFonts w:ascii="Times New Roman" w:hAnsi="Times New Roman" w:cs="Times New Roman"/>
          <w:sz w:val="28"/>
          <w:szCs w:val="28"/>
        </w:rPr>
        <w:t xml:space="preserve"> изменений. Все также  осно</w:t>
      </w:r>
      <w:r w:rsidR="00A96224">
        <w:rPr>
          <w:rFonts w:ascii="Times New Roman" w:hAnsi="Times New Roman" w:cs="Times New Roman"/>
          <w:sz w:val="28"/>
          <w:szCs w:val="28"/>
        </w:rPr>
        <w:t>в</w:t>
      </w:r>
      <w:r w:rsidR="00A96224">
        <w:rPr>
          <w:rFonts w:ascii="Times New Roman" w:hAnsi="Times New Roman" w:cs="Times New Roman"/>
          <w:sz w:val="28"/>
          <w:szCs w:val="28"/>
        </w:rPr>
        <w:t xml:space="preserve">ные направления  имеют 2 раздела, в которых из года в год фактически </w:t>
      </w:r>
      <w:r w:rsidR="00437C60">
        <w:rPr>
          <w:rFonts w:ascii="Times New Roman" w:hAnsi="Times New Roman" w:cs="Times New Roman"/>
          <w:sz w:val="28"/>
          <w:szCs w:val="28"/>
        </w:rPr>
        <w:t>оп</w:t>
      </w:r>
      <w:r w:rsidR="00437C60">
        <w:rPr>
          <w:rFonts w:ascii="Times New Roman" w:hAnsi="Times New Roman" w:cs="Times New Roman"/>
          <w:sz w:val="28"/>
          <w:szCs w:val="28"/>
        </w:rPr>
        <w:t>и</w:t>
      </w:r>
      <w:r w:rsidR="00437C60">
        <w:rPr>
          <w:rFonts w:ascii="Times New Roman" w:hAnsi="Times New Roman" w:cs="Times New Roman"/>
          <w:sz w:val="28"/>
          <w:szCs w:val="28"/>
        </w:rPr>
        <w:t>сывае</w:t>
      </w:r>
      <w:r w:rsidR="00A96224">
        <w:rPr>
          <w:rFonts w:ascii="Times New Roman" w:hAnsi="Times New Roman" w:cs="Times New Roman"/>
          <w:sz w:val="28"/>
          <w:szCs w:val="28"/>
        </w:rPr>
        <w:t>т</w:t>
      </w:r>
      <w:r w:rsidR="00437C60">
        <w:rPr>
          <w:rFonts w:ascii="Times New Roman" w:hAnsi="Times New Roman" w:cs="Times New Roman"/>
          <w:sz w:val="28"/>
          <w:szCs w:val="28"/>
        </w:rPr>
        <w:t>ся</w:t>
      </w:r>
      <w:r w:rsidR="00A96224">
        <w:rPr>
          <w:rFonts w:ascii="Times New Roman" w:hAnsi="Times New Roman" w:cs="Times New Roman"/>
          <w:sz w:val="28"/>
          <w:szCs w:val="28"/>
        </w:rPr>
        <w:t xml:space="preserve"> текущее состояние бюджетного процесса в муниципальном образ</w:t>
      </w:r>
      <w:r w:rsidR="00A96224">
        <w:rPr>
          <w:rFonts w:ascii="Times New Roman" w:hAnsi="Times New Roman" w:cs="Times New Roman"/>
          <w:sz w:val="28"/>
          <w:szCs w:val="28"/>
        </w:rPr>
        <w:t>о</w:t>
      </w:r>
      <w:r w:rsidR="00A96224">
        <w:rPr>
          <w:rFonts w:ascii="Times New Roman" w:hAnsi="Times New Roman" w:cs="Times New Roman"/>
          <w:sz w:val="28"/>
          <w:szCs w:val="28"/>
        </w:rPr>
        <w:t>вании Славный (доходы и расходы, описание кредиторской задолженности)</w:t>
      </w:r>
      <w:r w:rsidR="0085429F">
        <w:rPr>
          <w:rFonts w:ascii="Times New Roman" w:hAnsi="Times New Roman" w:cs="Times New Roman"/>
          <w:sz w:val="28"/>
          <w:szCs w:val="28"/>
        </w:rPr>
        <w:t>, но не стратегию дальнейшего совершенствования.</w:t>
      </w:r>
      <w:r w:rsidR="00872FDA">
        <w:rPr>
          <w:rFonts w:ascii="Times New Roman" w:hAnsi="Times New Roman" w:cs="Times New Roman"/>
          <w:sz w:val="28"/>
          <w:szCs w:val="28"/>
        </w:rPr>
        <w:t xml:space="preserve"> При этом упускается оп</w:t>
      </w:r>
      <w:r w:rsidR="00872FDA">
        <w:rPr>
          <w:rFonts w:ascii="Times New Roman" w:hAnsi="Times New Roman" w:cs="Times New Roman"/>
          <w:sz w:val="28"/>
          <w:szCs w:val="28"/>
        </w:rPr>
        <w:t>и</w:t>
      </w:r>
      <w:r w:rsidR="00872FDA">
        <w:rPr>
          <w:rFonts w:ascii="Times New Roman" w:hAnsi="Times New Roman" w:cs="Times New Roman"/>
          <w:sz w:val="28"/>
          <w:szCs w:val="28"/>
        </w:rPr>
        <w:t>сание дебиторской задолженности и порядок упра</w:t>
      </w:r>
      <w:r w:rsidR="000A473E">
        <w:rPr>
          <w:rFonts w:ascii="Times New Roman" w:hAnsi="Times New Roman" w:cs="Times New Roman"/>
          <w:sz w:val="28"/>
          <w:szCs w:val="28"/>
        </w:rPr>
        <w:t>вления дебиторской задо</w:t>
      </w:r>
      <w:r w:rsidR="000A473E">
        <w:rPr>
          <w:rFonts w:ascii="Times New Roman" w:hAnsi="Times New Roman" w:cs="Times New Roman"/>
          <w:sz w:val="28"/>
          <w:szCs w:val="28"/>
        </w:rPr>
        <w:t>л</w:t>
      </w:r>
      <w:r w:rsidR="000A473E">
        <w:rPr>
          <w:rFonts w:ascii="Times New Roman" w:hAnsi="Times New Roman" w:cs="Times New Roman"/>
          <w:sz w:val="28"/>
          <w:szCs w:val="28"/>
        </w:rPr>
        <w:t>женностью</w:t>
      </w:r>
      <w:r w:rsidR="00872FDA">
        <w:rPr>
          <w:rFonts w:ascii="Times New Roman" w:hAnsi="Times New Roman" w:cs="Times New Roman"/>
          <w:sz w:val="28"/>
          <w:szCs w:val="28"/>
        </w:rPr>
        <w:t>.</w:t>
      </w:r>
      <w:r w:rsidR="00437C60">
        <w:rPr>
          <w:rFonts w:ascii="Times New Roman" w:hAnsi="Times New Roman" w:cs="Times New Roman"/>
          <w:sz w:val="28"/>
          <w:szCs w:val="28"/>
        </w:rPr>
        <w:t xml:space="preserve">  Не предлагаются меры по  оптимизации и повышения эффе</w:t>
      </w:r>
      <w:r w:rsidR="00437C60">
        <w:rPr>
          <w:rFonts w:ascii="Times New Roman" w:hAnsi="Times New Roman" w:cs="Times New Roman"/>
          <w:sz w:val="28"/>
          <w:szCs w:val="28"/>
        </w:rPr>
        <w:t>к</w:t>
      </w:r>
      <w:r w:rsidR="00437C60">
        <w:rPr>
          <w:rFonts w:ascii="Times New Roman" w:hAnsi="Times New Roman" w:cs="Times New Roman"/>
          <w:sz w:val="28"/>
          <w:szCs w:val="28"/>
        </w:rPr>
        <w:t>тивности бюджетных расходов.</w:t>
      </w:r>
      <w:r w:rsidR="004C0DA3">
        <w:rPr>
          <w:rFonts w:ascii="Times New Roman" w:hAnsi="Times New Roman" w:cs="Times New Roman"/>
          <w:sz w:val="28"/>
          <w:szCs w:val="28"/>
        </w:rPr>
        <w:t xml:space="preserve"> Не предлагается совершенствование системы упра</w:t>
      </w:r>
      <w:r w:rsidR="004963AE">
        <w:rPr>
          <w:rFonts w:ascii="Times New Roman" w:hAnsi="Times New Roman" w:cs="Times New Roman"/>
          <w:sz w:val="28"/>
          <w:szCs w:val="28"/>
        </w:rPr>
        <w:t>вления муниципальным имуществом, кроме разработанной муниц</w:t>
      </w:r>
      <w:r w:rsidR="004963AE">
        <w:rPr>
          <w:rFonts w:ascii="Times New Roman" w:hAnsi="Times New Roman" w:cs="Times New Roman"/>
          <w:sz w:val="28"/>
          <w:szCs w:val="28"/>
        </w:rPr>
        <w:t>и</w:t>
      </w:r>
      <w:r w:rsidR="004963AE">
        <w:rPr>
          <w:rFonts w:ascii="Times New Roman" w:hAnsi="Times New Roman" w:cs="Times New Roman"/>
          <w:sz w:val="28"/>
          <w:szCs w:val="28"/>
        </w:rPr>
        <w:t>пальной программы «Управление муниципальным имуществом и земельн</w:t>
      </w:r>
      <w:r w:rsidR="004963AE">
        <w:rPr>
          <w:rFonts w:ascii="Times New Roman" w:hAnsi="Times New Roman" w:cs="Times New Roman"/>
          <w:sz w:val="28"/>
          <w:szCs w:val="28"/>
        </w:rPr>
        <w:t>ы</w:t>
      </w:r>
      <w:r w:rsidR="004963AE">
        <w:rPr>
          <w:rFonts w:ascii="Times New Roman" w:hAnsi="Times New Roman" w:cs="Times New Roman"/>
          <w:sz w:val="28"/>
          <w:szCs w:val="28"/>
        </w:rPr>
        <w:t xml:space="preserve">ми ресурсами МО Славный на 2021-2025 годы», </w:t>
      </w:r>
      <w:proofErr w:type="gramStart"/>
      <w:r w:rsidR="004963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963AE">
        <w:rPr>
          <w:rFonts w:ascii="Times New Roman" w:hAnsi="Times New Roman" w:cs="Times New Roman"/>
          <w:sz w:val="28"/>
          <w:szCs w:val="28"/>
        </w:rPr>
        <w:t xml:space="preserve"> финансируется из </w:t>
      </w:r>
      <w:r w:rsidR="004963AE">
        <w:rPr>
          <w:rFonts w:ascii="Times New Roman" w:hAnsi="Times New Roman" w:cs="Times New Roman"/>
          <w:sz w:val="28"/>
          <w:szCs w:val="28"/>
        </w:rPr>
        <w:lastRenderedPageBreak/>
        <w:t>собственных доходов.</w:t>
      </w:r>
      <w:r w:rsidR="00790017">
        <w:rPr>
          <w:rFonts w:ascii="Times New Roman" w:hAnsi="Times New Roman" w:cs="Times New Roman"/>
          <w:sz w:val="28"/>
          <w:szCs w:val="28"/>
        </w:rPr>
        <w:t xml:space="preserve"> </w:t>
      </w:r>
      <w:r w:rsidR="00842E93">
        <w:rPr>
          <w:rFonts w:ascii="Times New Roman" w:hAnsi="Times New Roman" w:cs="Times New Roman"/>
          <w:sz w:val="28"/>
          <w:szCs w:val="28"/>
        </w:rPr>
        <w:t>П</w:t>
      </w:r>
      <w:r w:rsidR="00790017">
        <w:rPr>
          <w:rFonts w:ascii="Times New Roman" w:hAnsi="Times New Roman" w:cs="Times New Roman"/>
          <w:sz w:val="28"/>
          <w:szCs w:val="28"/>
        </w:rPr>
        <w:t>овышение эффективности муниципального имущ</w:t>
      </w:r>
      <w:r w:rsidR="00790017">
        <w:rPr>
          <w:rFonts w:ascii="Times New Roman" w:hAnsi="Times New Roman" w:cs="Times New Roman"/>
          <w:sz w:val="28"/>
          <w:szCs w:val="28"/>
        </w:rPr>
        <w:t>е</w:t>
      </w:r>
      <w:r w:rsidR="00790017">
        <w:rPr>
          <w:rFonts w:ascii="Times New Roman" w:hAnsi="Times New Roman" w:cs="Times New Roman"/>
          <w:sz w:val="28"/>
          <w:szCs w:val="28"/>
        </w:rPr>
        <w:t>ства предлагается в разделе Основных</w:t>
      </w:r>
      <w:r w:rsidR="00842E93">
        <w:rPr>
          <w:rFonts w:ascii="Times New Roman" w:hAnsi="Times New Roman" w:cs="Times New Roman"/>
          <w:sz w:val="28"/>
          <w:szCs w:val="28"/>
        </w:rPr>
        <w:t xml:space="preserve"> направлений налоговой политики, причины не поясняются.</w:t>
      </w:r>
    </w:p>
    <w:p w:rsidR="00A81161" w:rsidRDefault="004963AE" w:rsidP="00A8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Президентом России были обозначены национальные цели развития на ближайшие 6 лет во всех сферах общественной жизни - повышение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жизни и благосостояния граждан, снижение бедности и неравенства,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вышение качества и доступности здравоохранения и образования, создание современной инфраструктуры.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CA">
        <w:rPr>
          <w:rFonts w:ascii="Times New Roman" w:hAnsi="Times New Roman" w:cs="Times New Roman"/>
          <w:sz w:val="28"/>
          <w:szCs w:val="28"/>
        </w:rPr>
        <w:t xml:space="preserve"> Ни одной цели в   основных</w:t>
      </w:r>
      <w:r w:rsidR="003129CA" w:rsidRPr="00DA353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3129CA">
        <w:rPr>
          <w:rFonts w:ascii="Times New Roman" w:hAnsi="Times New Roman" w:cs="Times New Roman"/>
          <w:sz w:val="28"/>
          <w:szCs w:val="28"/>
        </w:rPr>
        <w:t>х</w:t>
      </w:r>
      <w:r w:rsidR="00C47DE6">
        <w:rPr>
          <w:rFonts w:ascii="Times New Roman" w:hAnsi="Times New Roman" w:cs="Times New Roman"/>
          <w:sz w:val="28"/>
          <w:szCs w:val="28"/>
        </w:rPr>
        <w:t xml:space="preserve"> не указано. Национальный проект, в котором</w:t>
      </w:r>
      <w:r w:rsidR="00312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CA">
        <w:rPr>
          <w:rFonts w:ascii="Times New Roman" w:hAnsi="Times New Roman" w:cs="Times New Roman"/>
          <w:sz w:val="28"/>
          <w:szCs w:val="28"/>
        </w:rPr>
        <w:t>предполагается участие админ</w:t>
      </w:r>
      <w:r w:rsidR="003129CA">
        <w:rPr>
          <w:rFonts w:ascii="Times New Roman" w:hAnsi="Times New Roman" w:cs="Times New Roman"/>
          <w:sz w:val="28"/>
          <w:szCs w:val="28"/>
        </w:rPr>
        <w:t>и</w:t>
      </w:r>
      <w:r w:rsidR="003129CA">
        <w:rPr>
          <w:rFonts w:ascii="Times New Roman" w:hAnsi="Times New Roman" w:cs="Times New Roman"/>
          <w:sz w:val="28"/>
          <w:szCs w:val="28"/>
        </w:rPr>
        <w:t xml:space="preserve">страции МО Славный </w:t>
      </w:r>
      <w:r w:rsidR="00C47DE6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="00C47DE6">
        <w:rPr>
          <w:rFonts w:ascii="Times New Roman" w:hAnsi="Times New Roman" w:cs="Times New Roman"/>
          <w:sz w:val="28"/>
          <w:szCs w:val="28"/>
        </w:rPr>
        <w:t xml:space="preserve"> только один - «Формирование современной г</w:t>
      </w:r>
      <w:r w:rsidR="00C47DE6">
        <w:rPr>
          <w:rFonts w:ascii="Times New Roman" w:hAnsi="Times New Roman" w:cs="Times New Roman"/>
          <w:sz w:val="28"/>
          <w:szCs w:val="28"/>
        </w:rPr>
        <w:t>о</w:t>
      </w:r>
      <w:r w:rsidR="00C47DE6">
        <w:rPr>
          <w:rFonts w:ascii="Times New Roman" w:hAnsi="Times New Roman" w:cs="Times New Roman"/>
          <w:sz w:val="28"/>
          <w:szCs w:val="28"/>
        </w:rPr>
        <w:t>родской среды в Тульской области»</w:t>
      </w:r>
      <w:r w:rsidR="003129CA">
        <w:rPr>
          <w:rFonts w:ascii="Times New Roman" w:hAnsi="Times New Roman" w:cs="Times New Roman"/>
          <w:sz w:val="28"/>
          <w:szCs w:val="28"/>
        </w:rPr>
        <w:t>.</w:t>
      </w:r>
    </w:p>
    <w:p w:rsidR="004963AE" w:rsidRDefault="00095FA6" w:rsidP="0043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306030">
        <w:rPr>
          <w:rFonts w:ascii="Times New Roman" w:hAnsi="Times New Roman" w:cs="Times New Roman"/>
          <w:color w:val="000000"/>
          <w:sz w:val="28"/>
          <w:szCs w:val="28"/>
        </w:rPr>
        <w:t>К проверке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аналитическая записка по итогам социально-экономического развития МО Славный за 9 месяцев 2024 года, в которой проведена общая оценка социально-экономической ситуации в МО Славный</w:t>
      </w:r>
      <w:r w:rsidR="00826B7E">
        <w:rPr>
          <w:rFonts w:ascii="Times New Roman" w:hAnsi="Times New Roman" w:cs="Times New Roman"/>
          <w:color w:val="000000"/>
          <w:sz w:val="28"/>
          <w:szCs w:val="28"/>
        </w:rPr>
        <w:t>, которая сведена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общему описанию, но не оценке, например, в разделе «Промышленное производство</w:t>
      </w:r>
      <w:r w:rsidR="00826B7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сказано, что основное направление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МУП «ЖКХ МО Славный» - производство и распределение водосна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жения, водоотведения, в том числе предприятие </w:t>
      </w:r>
      <w:r w:rsidR="00826B7E">
        <w:rPr>
          <w:rFonts w:ascii="Times New Roman" w:hAnsi="Times New Roman" w:cs="Times New Roman"/>
          <w:color w:val="000000"/>
          <w:sz w:val="28"/>
          <w:szCs w:val="28"/>
        </w:rPr>
        <w:t>занимается содержанием д</w:t>
      </w:r>
      <w:r w:rsidR="0082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B7E">
        <w:rPr>
          <w:rFonts w:ascii="Times New Roman" w:hAnsi="Times New Roman" w:cs="Times New Roman"/>
          <w:color w:val="000000"/>
          <w:sz w:val="28"/>
          <w:szCs w:val="28"/>
        </w:rPr>
        <w:t>рог</w:t>
      </w:r>
      <w:proofErr w:type="gramEnd"/>
      <w:r w:rsidR="00826B7E">
        <w:rPr>
          <w:rFonts w:ascii="Times New Roman" w:hAnsi="Times New Roman" w:cs="Times New Roman"/>
          <w:color w:val="000000"/>
          <w:sz w:val="28"/>
          <w:szCs w:val="28"/>
        </w:rPr>
        <w:t xml:space="preserve"> и благоустройством территории МО </w:t>
      </w:r>
      <w:proofErr w:type="gramStart"/>
      <w:r w:rsidR="00826B7E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="00826B7E" w:rsidRPr="00826B7E">
        <w:rPr>
          <w:rFonts w:cs="Times New Roman"/>
          <w:color w:val="000000"/>
          <w:sz w:val="28"/>
          <w:szCs w:val="28"/>
        </w:rPr>
        <w:t xml:space="preserve">. </w:t>
      </w:r>
      <w:r w:rsidR="00826B7E" w:rsidRPr="00826B7E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="00826B7E" w:rsidRP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показат</w:t>
      </w:r>
      <w:r w:rsidR="00826B7E" w:rsidRP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26B7E" w:rsidRP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лей, характеризующих состояние </w:t>
      </w:r>
      <w:r w:rsidR="00826B7E" w:rsidRPr="00826B7E">
        <w:rPr>
          <w:rFonts w:ascii="Times New Roman" w:hAnsi="Times New Roman" w:cs="Times New Roman"/>
          <w:sz w:val="28"/>
          <w:szCs w:val="28"/>
        </w:rPr>
        <w:t xml:space="preserve">МУП «ЖКХ МО </w:t>
      </w:r>
      <w:proofErr w:type="gramStart"/>
      <w:r w:rsidR="00826B7E" w:rsidRPr="00826B7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26B7E" w:rsidRPr="00826B7E">
        <w:rPr>
          <w:rFonts w:ascii="Times New Roman" w:hAnsi="Times New Roman" w:cs="Times New Roman"/>
          <w:sz w:val="28"/>
          <w:szCs w:val="28"/>
        </w:rPr>
        <w:t xml:space="preserve">» </w:t>
      </w:r>
      <w:r w:rsidR="00826B7E" w:rsidRP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в аналитич</w:t>
      </w:r>
      <w:r w:rsid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26B7E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записке не приведено.</w:t>
      </w:r>
    </w:p>
    <w:p w:rsidR="00A81161" w:rsidRDefault="00A81161" w:rsidP="00A8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161">
        <w:rPr>
          <w:rFonts w:ascii="Times New Roman" w:hAnsi="Times New Roman" w:cs="Times New Roman"/>
          <w:sz w:val="28"/>
          <w:szCs w:val="28"/>
        </w:rPr>
        <w:fldChar w:fldCharType="begin"/>
      </w:r>
      <w:r w:rsidRPr="00A81161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https://login.consultant.ru/link/?req=doc&amp;base=LAW&amp;n=480785&amp;dst=100052 </w:instrText>
      </w:r>
      <w:r w:rsidRPr="00A81161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унктом 34 статьи</w:t>
      </w:r>
      <w:r w:rsidRPr="00A81161">
        <w:rPr>
          <w:rFonts w:ascii="Times New Roman" w:hAnsi="Times New Roman" w:cs="Times New Roman"/>
          <w:sz w:val="28"/>
          <w:szCs w:val="28"/>
        </w:rPr>
        <w:t xml:space="preserve"> 3</w:t>
      </w:r>
      <w:r w:rsidRPr="00A81161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о стратегическом планировании закреплено, что прогноз социально-экономического развития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несрочный или долгосрочный период.</w:t>
      </w:r>
    </w:p>
    <w:p w:rsidR="00FC1F40" w:rsidRDefault="00A81161" w:rsidP="000A7D78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проверке предоставлена п</w:t>
      </w:r>
      <w:r w:rsidR="00FC1F40" w:rsidRPr="00FC1F40">
        <w:rPr>
          <w:rFonts w:ascii="Times New Roman" w:hAnsi="Times New Roman" w:cs="Times New Roman"/>
          <w:sz w:val="28"/>
          <w:szCs w:val="28"/>
        </w:rPr>
        <w:t>ояснительная записка к показателям и разд</w:t>
      </w:r>
      <w:r w:rsidR="00FC1F40" w:rsidRPr="00FC1F40">
        <w:rPr>
          <w:rFonts w:ascii="Times New Roman" w:hAnsi="Times New Roman" w:cs="Times New Roman"/>
          <w:sz w:val="28"/>
          <w:szCs w:val="28"/>
        </w:rPr>
        <w:t>е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лам Прогноза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2025-2027 годы, которая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 содержит анализ достигнутого уровня зн</w:t>
      </w:r>
      <w:r w:rsidR="00FC1F40" w:rsidRPr="00FC1F40">
        <w:rPr>
          <w:rFonts w:ascii="Times New Roman" w:hAnsi="Times New Roman" w:cs="Times New Roman"/>
          <w:sz w:val="28"/>
          <w:szCs w:val="28"/>
        </w:rPr>
        <w:t>а</w:t>
      </w:r>
      <w:r w:rsidR="00FC1F40" w:rsidRPr="00FC1F40">
        <w:rPr>
          <w:rFonts w:ascii="Times New Roman" w:hAnsi="Times New Roman" w:cs="Times New Roman"/>
          <w:sz w:val="28"/>
          <w:szCs w:val="28"/>
        </w:rPr>
        <w:t>чений показателей в отчетном периоде, обоснование параметров прогноза на среднесрочный период, в том числе их сопоставление с ранее утвер</w:t>
      </w:r>
      <w:r w:rsidR="00FC1F40">
        <w:rPr>
          <w:rFonts w:ascii="Times New Roman" w:hAnsi="Times New Roman" w:cs="Times New Roman"/>
          <w:sz w:val="28"/>
          <w:szCs w:val="28"/>
        </w:rPr>
        <w:t>жденн</w:t>
      </w:r>
      <w:r w:rsidR="00FC1F40">
        <w:rPr>
          <w:rFonts w:ascii="Times New Roman" w:hAnsi="Times New Roman" w:cs="Times New Roman"/>
          <w:sz w:val="28"/>
          <w:szCs w:val="28"/>
        </w:rPr>
        <w:t>ы</w:t>
      </w:r>
      <w:r w:rsidR="00FC1F40">
        <w:rPr>
          <w:rFonts w:ascii="Times New Roman" w:hAnsi="Times New Roman" w:cs="Times New Roman"/>
          <w:sz w:val="28"/>
          <w:szCs w:val="28"/>
        </w:rPr>
        <w:t>ми параметрами без указания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 причин и факторов прогнозируемых значений </w:t>
      </w:r>
      <w:r w:rsidR="00FC1F40">
        <w:rPr>
          <w:rFonts w:ascii="Times New Roman" w:hAnsi="Times New Roman" w:cs="Times New Roman"/>
          <w:sz w:val="28"/>
          <w:szCs w:val="28"/>
        </w:rPr>
        <w:t>(</w:t>
      </w:r>
      <w:r w:rsidR="00FC1F40" w:rsidRPr="00FC1F40">
        <w:rPr>
          <w:rFonts w:ascii="Times New Roman" w:hAnsi="Times New Roman" w:cs="Times New Roman"/>
          <w:sz w:val="28"/>
          <w:szCs w:val="28"/>
        </w:rPr>
        <w:t>ч. 4 ст. 173 Бюджетного кодекса Российской Федерации).</w:t>
      </w:r>
      <w:proofErr w:type="gramEnd"/>
      <w:r w:rsidR="00FC1F40" w:rsidRPr="00FC1F40">
        <w:rPr>
          <w:rFonts w:ascii="Times New Roman" w:hAnsi="Times New Roman" w:cs="Times New Roman"/>
          <w:sz w:val="28"/>
          <w:szCs w:val="28"/>
        </w:rPr>
        <w:t xml:space="preserve"> Параметры Пр</w:t>
      </w:r>
      <w:r w:rsidR="00FC1F40" w:rsidRPr="00FC1F40">
        <w:rPr>
          <w:rFonts w:ascii="Times New Roman" w:hAnsi="Times New Roman" w:cs="Times New Roman"/>
          <w:sz w:val="28"/>
          <w:szCs w:val="28"/>
        </w:rPr>
        <w:t>о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гноза </w:t>
      </w:r>
      <w:r w:rsidR="00FC1F40">
        <w:rPr>
          <w:rFonts w:ascii="Times New Roman" w:hAnsi="Times New Roman" w:cs="Times New Roman"/>
          <w:sz w:val="28"/>
          <w:szCs w:val="28"/>
        </w:rPr>
        <w:t xml:space="preserve">не </w:t>
      </w:r>
      <w:r w:rsidR="00FC1F40" w:rsidRPr="00FC1F40">
        <w:rPr>
          <w:rFonts w:ascii="Times New Roman" w:hAnsi="Times New Roman" w:cs="Times New Roman"/>
          <w:sz w:val="28"/>
          <w:szCs w:val="28"/>
        </w:rPr>
        <w:t xml:space="preserve">увязаны с бюджетными проектировками в части объемов доходной и расходной части бюджета, что </w:t>
      </w:r>
      <w:r w:rsidR="00FC1F40" w:rsidRPr="00C46D8D">
        <w:rPr>
          <w:rFonts w:ascii="Times New Roman" w:hAnsi="Times New Roman" w:cs="Times New Roman"/>
          <w:sz w:val="28"/>
          <w:szCs w:val="28"/>
        </w:rPr>
        <w:t>не подтверждает надёжность показателей социально-экономического развития и реалистичность расчетов показателей бюджета в соответствии с принципом достоверности бюджета</w:t>
      </w:r>
      <w:r w:rsidR="00FC1F40" w:rsidRPr="00C46D8D">
        <w:t xml:space="preserve">, </w:t>
      </w:r>
      <w:r w:rsidR="00FC1F40" w:rsidRPr="00C46D8D">
        <w:rPr>
          <w:rFonts w:ascii="Times New Roman" w:hAnsi="Times New Roman" w:cs="Times New Roman"/>
          <w:sz w:val="28"/>
          <w:szCs w:val="28"/>
        </w:rPr>
        <w:t>установле</w:t>
      </w:r>
      <w:r w:rsidR="00FC1F40" w:rsidRPr="00C46D8D">
        <w:rPr>
          <w:rFonts w:ascii="Times New Roman" w:hAnsi="Times New Roman" w:cs="Times New Roman"/>
          <w:sz w:val="28"/>
          <w:szCs w:val="28"/>
        </w:rPr>
        <w:t>н</w:t>
      </w:r>
      <w:r w:rsidR="00FC1F40" w:rsidRPr="00C46D8D">
        <w:rPr>
          <w:rFonts w:ascii="Times New Roman" w:hAnsi="Times New Roman" w:cs="Times New Roman"/>
          <w:sz w:val="28"/>
          <w:szCs w:val="28"/>
        </w:rPr>
        <w:t>ной статьей 37 Бюджетного кодекса Российской Федерации</w:t>
      </w:r>
      <w:r w:rsidR="00FC1F40" w:rsidRPr="000E6CBF">
        <w:rPr>
          <w:rFonts w:ascii="Times New Roman" w:hAnsi="Times New Roman" w:cs="Times New Roman"/>
          <w:b/>
          <w:sz w:val="28"/>
          <w:szCs w:val="28"/>
        </w:rPr>
        <w:t>.</w:t>
      </w:r>
      <w:r w:rsidR="00FC1F40" w:rsidRPr="000E6CBF">
        <w:rPr>
          <w:b/>
        </w:rPr>
        <w:t xml:space="preserve"> </w:t>
      </w:r>
    </w:p>
    <w:p w:rsidR="004A2FE8" w:rsidRDefault="004A2FE8" w:rsidP="004A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E8">
        <w:rPr>
          <w:rFonts w:ascii="Times New Roman" w:hAnsi="Times New Roman" w:cs="Times New Roman"/>
          <w:sz w:val="28"/>
          <w:szCs w:val="28"/>
        </w:rPr>
        <w:t xml:space="preserve">      Пунктом 2 статьи 173 Бюджетного кодекса РФ предусмотрено, что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 социально-экономического развития муниципального образования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годно разрабатывается в </w:t>
      </w:r>
      <w:hyperlink r:id="rId9" w:history="1">
        <w:r w:rsidRPr="004A2FE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A2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местной администрацией.</w:t>
      </w:r>
      <w:r w:rsidR="0061778E">
        <w:rPr>
          <w:rFonts w:ascii="Times New Roman" w:hAnsi="Times New Roman" w:cs="Times New Roman"/>
          <w:sz w:val="28"/>
          <w:szCs w:val="28"/>
        </w:rPr>
        <w:t xml:space="preserve"> В </w:t>
      </w:r>
      <w:r w:rsidR="00820430">
        <w:rPr>
          <w:rFonts w:ascii="Times New Roman" w:hAnsi="Times New Roman" w:cs="Times New Roman"/>
          <w:sz w:val="28"/>
          <w:szCs w:val="28"/>
        </w:rPr>
        <w:t>преамбуле пояснительной записки сказано, что прогноз социально-экономического развития муниципального образования Славный на 2025-2027 годы разработан в соответствии с законодательством Российской Фед</w:t>
      </w:r>
      <w:r w:rsidR="00820430">
        <w:rPr>
          <w:rFonts w:ascii="Times New Roman" w:hAnsi="Times New Roman" w:cs="Times New Roman"/>
          <w:sz w:val="28"/>
          <w:szCs w:val="28"/>
        </w:rPr>
        <w:t>е</w:t>
      </w:r>
      <w:r w:rsidR="00820430">
        <w:rPr>
          <w:rFonts w:ascii="Times New Roman" w:hAnsi="Times New Roman" w:cs="Times New Roman"/>
          <w:sz w:val="28"/>
          <w:szCs w:val="28"/>
        </w:rPr>
        <w:lastRenderedPageBreak/>
        <w:t>рации и законодательством Тульской области. Порядок разработки прогноза социально-экономического развития муниципального образования Славный администрацией МО Славный не разработан.</w:t>
      </w:r>
    </w:p>
    <w:p w:rsidR="00B308AC" w:rsidRDefault="00A81161" w:rsidP="002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прогноза социально-экономического развития МО Славный на 2025-2027 годы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ожидается незначительные: рост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промышленного произво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ства, инвестиций 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капитал</w:t>
      </w:r>
      <w:r w:rsidR="006F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прогнозируется рост средней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 заработной платы, фонда оплат</w:t>
      </w:r>
      <w:r w:rsidR="00B416E8">
        <w:rPr>
          <w:rFonts w:ascii="Times New Roman" w:eastAsia="Times New Roman" w:hAnsi="Times New Roman" w:cs="Times New Roman"/>
          <w:color w:val="000000"/>
          <w:sz w:val="28"/>
          <w:szCs w:val="28"/>
        </w:rPr>
        <w:t>ы труда работников организаций.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7E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среднесписочная численность работников организаций будет уменьшена</w:t>
      </w:r>
      <w:r w:rsidR="006F57EE" w:rsidRPr="007F5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10B6" w:rsidRPr="007F5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2D10B6" w:rsidRPr="007F5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Следует отметить, что в</w:t>
      </w:r>
      <w:r w:rsidR="00CE137F" w:rsidRPr="007F5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очередной раз в</w:t>
      </w:r>
      <w:r w:rsidR="002D10B6" w:rsidRPr="007F5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пояснительной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записке к пр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гнозу  социально-экономичес</w:t>
      </w:r>
      <w:r w:rsidR="000D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="003419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МО Славный на 2024-2026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имеет место утверждение, что « Х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арактерной особенностью МО Славный я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тот факт, что часть учреждений, оказывающих услуги в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сфере обр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зования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здравоохранения,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культуры 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являются </w:t>
      </w:r>
      <w:r w:rsidR="002D10B6" w:rsidRPr="006C4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</w:t>
      </w:r>
      <w:r w:rsidR="002D10B6" w:rsidRPr="006C4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2D10B6" w:rsidRPr="006C4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ственными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 Тульской области.» В данном случае информация является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недостоверной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учреждения образования и культуры являются</w:t>
      </w:r>
      <w:proofErr w:type="gramEnd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</w:t>
      </w:r>
      <w:r w:rsidR="002C53E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казенными учреждениями (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</w:t>
      </w:r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11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письму</w:t>
      </w:r>
      <w:r w:rsidR="000B6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МО Славн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>ый «О бюджете МО Славный на</w:t>
      </w:r>
      <w:r w:rsidR="00A93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 и плановый период 2026 и 2027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годы»).</w:t>
      </w:r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 имеет место утверждение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«при переходе в муниципальную собстве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имущества данных учреждений (образования и культуры)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, бремя их содержания ложится н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93F48">
        <w:rPr>
          <w:rFonts w:ascii="Times New Roman" w:eastAsia="Times New Roman" w:hAnsi="Times New Roman" w:cs="Times New Roman"/>
          <w:color w:val="000000"/>
          <w:sz w:val="28"/>
          <w:szCs w:val="28"/>
        </w:rPr>
        <w:t>945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налогоплательщиков, тогда как рассчитаны они на население 10000 человек.» В результате, можно сделать вывод, что пр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гноз социально-экономического развития муниципаль</w:t>
      </w:r>
      <w:r w:rsidR="00A93F4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Славный на 2025-2027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при планировании бюджета муниципального о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 w:rsidR="00A93F48">
        <w:rPr>
          <w:rFonts w:ascii="Times New Roman" w:eastAsia="Times New Roman" w:hAnsi="Times New Roman" w:cs="Times New Roman"/>
          <w:color w:val="000000"/>
          <w:sz w:val="28"/>
          <w:szCs w:val="28"/>
        </w:rPr>
        <w:t>, в очередной раз,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6CC" w:rsidRPr="00A40E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принимается во внимание</w:t>
      </w:r>
      <w:proofErr w:type="gramEnd"/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ст.9 раз.2 Положения о бюджетном процессе в му</w:t>
      </w:r>
      <w:r w:rsidR="007F2071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ниципальном образовании Славный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утвержденного решением Собрания депутатов МО Славный от 27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.09.2012 №76/279.</w:t>
      </w:r>
    </w:p>
    <w:p w:rsidR="00E90218" w:rsidRPr="000879D9" w:rsidRDefault="00B308AC" w:rsidP="0008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BF4" w:rsidRPr="00BF52E1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письму 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Славный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гноза социально-экономическог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развития МО Славный и основных напра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налоговой и бюджетной политики в МО Славный носят фиктивный характер.</w:t>
      </w:r>
      <w:r w:rsidR="00E92D11" w:rsidRPr="00E92D11">
        <w:t xml:space="preserve"> </w:t>
      </w:r>
      <w:r w:rsidR="00E92D11" w:rsidRPr="00E92D11">
        <w:rPr>
          <w:rFonts w:ascii="Times New Roman" w:hAnsi="Times New Roman" w:cs="Times New Roman"/>
          <w:sz w:val="28"/>
          <w:szCs w:val="28"/>
        </w:rPr>
        <w:t>Отсутствие согласованности показателей документов стратегич</w:t>
      </w:r>
      <w:r w:rsidR="00E92D11" w:rsidRPr="00E92D11">
        <w:rPr>
          <w:rFonts w:ascii="Times New Roman" w:hAnsi="Times New Roman" w:cs="Times New Roman"/>
          <w:sz w:val="28"/>
          <w:szCs w:val="28"/>
        </w:rPr>
        <w:t>е</w:t>
      </w:r>
      <w:r w:rsidR="00E92D11" w:rsidRPr="00E92D11">
        <w:rPr>
          <w:rFonts w:ascii="Times New Roman" w:hAnsi="Times New Roman" w:cs="Times New Roman"/>
          <w:sz w:val="28"/>
          <w:szCs w:val="28"/>
        </w:rPr>
        <w:t>ского планирования является риском принятия необоснованных, не кач</w:t>
      </w:r>
      <w:r w:rsidR="00E92D11" w:rsidRPr="00E92D11">
        <w:rPr>
          <w:rFonts w:ascii="Times New Roman" w:hAnsi="Times New Roman" w:cs="Times New Roman"/>
          <w:sz w:val="28"/>
          <w:szCs w:val="28"/>
        </w:rPr>
        <w:t>е</w:t>
      </w:r>
      <w:r w:rsidR="00E92D11" w:rsidRPr="00E92D11">
        <w:rPr>
          <w:rFonts w:ascii="Times New Roman" w:hAnsi="Times New Roman" w:cs="Times New Roman"/>
          <w:sz w:val="28"/>
          <w:szCs w:val="28"/>
        </w:rPr>
        <w:t>ственных решений в сфере прогнозирования, планирования и программир</w:t>
      </w:r>
      <w:r w:rsidR="00E92D11" w:rsidRPr="00E92D11">
        <w:rPr>
          <w:rFonts w:ascii="Times New Roman" w:hAnsi="Times New Roman" w:cs="Times New Roman"/>
          <w:sz w:val="28"/>
          <w:szCs w:val="28"/>
        </w:rPr>
        <w:t>о</w:t>
      </w:r>
      <w:r w:rsidR="00E92D11" w:rsidRPr="00E92D11">
        <w:rPr>
          <w:rFonts w:ascii="Times New Roman" w:hAnsi="Times New Roman" w:cs="Times New Roman"/>
          <w:sz w:val="28"/>
          <w:szCs w:val="28"/>
        </w:rPr>
        <w:t>вания социально-экономического разв</w:t>
      </w:r>
      <w:r w:rsidR="000879D9">
        <w:rPr>
          <w:rFonts w:ascii="Times New Roman" w:hAnsi="Times New Roman" w:cs="Times New Roman"/>
          <w:sz w:val="28"/>
          <w:szCs w:val="28"/>
        </w:rPr>
        <w:t>ития муниципального образования.</w:t>
      </w:r>
    </w:p>
    <w:p w:rsidR="00CC1ADA" w:rsidRDefault="00CC1ADA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Основные характеристики проекта Решения «О бюджете муниц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паль</w:t>
      </w:r>
      <w:r w:rsidR="00BB1C04">
        <w:rPr>
          <w:rFonts w:ascii="Times New Roman" w:hAnsi="Times New Roman" w:cs="Times New Roman"/>
          <w:b/>
          <w:i/>
          <w:sz w:val="28"/>
          <w:szCs w:val="28"/>
        </w:rPr>
        <w:t>ного образования Славный на 2025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</w:t>
      </w:r>
    </w:p>
    <w:p w:rsidR="00CC1ADA" w:rsidRDefault="00BB1C04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 2026 и 2027</w:t>
      </w:r>
      <w:r w:rsidR="00CC1ADA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447DF5" w:rsidRDefault="00CC1ADA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1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Славный сформирован на тре</w:t>
      </w:r>
      <w:r w:rsidR="005C0E4B">
        <w:rPr>
          <w:rFonts w:ascii="Times New Roman" w:hAnsi="Times New Roman" w:cs="Times New Roman"/>
          <w:sz w:val="28"/>
          <w:szCs w:val="28"/>
        </w:rPr>
        <w:t>хлетний период в форме проекта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5C0E4B">
        <w:rPr>
          <w:rFonts w:ascii="Times New Roman" w:hAnsi="Times New Roman" w:cs="Times New Roman"/>
          <w:sz w:val="28"/>
          <w:szCs w:val="28"/>
        </w:rPr>
        <w:t xml:space="preserve"> Собрания депутатов МО Сла</w:t>
      </w:r>
      <w:r w:rsidR="005C0E4B">
        <w:rPr>
          <w:rFonts w:ascii="Times New Roman" w:hAnsi="Times New Roman" w:cs="Times New Roman"/>
          <w:sz w:val="28"/>
          <w:szCs w:val="28"/>
        </w:rPr>
        <w:t>в</w:t>
      </w:r>
      <w:r w:rsidR="005C0E4B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</w:t>
      </w:r>
      <w:r w:rsidR="00BB1C04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 w:rsidR="00AF317F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AF317F">
        <w:rPr>
          <w:rFonts w:ascii="Times New Roman" w:hAnsi="Times New Roman" w:cs="Times New Roman"/>
          <w:sz w:val="28"/>
          <w:szCs w:val="28"/>
        </w:rPr>
        <w:t>а</w:t>
      </w:r>
      <w:r w:rsidR="00AF317F">
        <w:rPr>
          <w:rFonts w:ascii="Times New Roman" w:hAnsi="Times New Roman" w:cs="Times New Roman"/>
          <w:sz w:val="28"/>
          <w:szCs w:val="28"/>
        </w:rPr>
        <w:t>новый период</w:t>
      </w:r>
      <w:r w:rsidR="00BB1C04">
        <w:rPr>
          <w:rFonts w:ascii="Times New Roman" w:hAnsi="Times New Roman" w:cs="Times New Roman"/>
          <w:sz w:val="28"/>
          <w:szCs w:val="28"/>
        </w:rPr>
        <w:t xml:space="preserve"> 2026 и 2027 </w:t>
      </w:r>
      <w:r>
        <w:rPr>
          <w:rFonts w:ascii="Times New Roman" w:hAnsi="Times New Roman" w:cs="Times New Roman"/>
          <w:sz w:val="28"/>
          <w:szCs w:val="28"/>
        </w:rPr>
        <w:t>годов», что соответствует требованиям пункта 4 статьи 169 БК РФ</w:t>
      </w:r>
      <w:r w:rsidR="00C46D8D">
        <w:rPr>
          <w:rFonts w:ascii="Times New Roman" w:hAnsi="Times New Roman" w:cs="Times New Roman"/>
          <w:sz w:val="28"/>
          <w:szCs w:val="28"/>
        </w:rPr>
        <w:t xml:space="preserve"> и ст.8  раздела 2 Положения о бюджетном процессе в МО Славный.</w:t>
      </w:r>
      <w:proofErr w:type="gramEnd"/>
    </w:p>
    <w:p w:rsidR="00F45820" w:rsidRPr="007C74A3" w:rsidRDefault="00F45820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C74A3">
        <w:rPr>
          <w:rFonts w:ascii="Times New Roman" w:hAnsi="Times New Roman" w:cs="Times New Roman"/>
          <w:sz w:val="28"/>
          <w:szCs w:val="28"/>
        </w:rPr>
        <w:t>В проекте бюджета доходы и расходы бюджета сгруппированы в соотве</w:t>
      </w:r>
      <w:r w:rsidRPr="007C74A3">
        <w:rPr>
          <w:rFonts w:ascii="Times New Roman" w:hAnsi="Times New Roman" w:cs="Times New Roman"/>
          <w:sz w:val="28"/>
          <w:szCs w:val="28"/>
        </w:rPr>
        <w:t>т</w:t>
      </w:r>
      <w:r w:rsidRPr="007C74A3">
        <w:rPr>
          <w:rFonts w:ascii="Times New Roman" w:hAnsi="Times New Roman" w:cs="Times New Roman"/>
          <w:sz w:val="28"/>
          <w:szCs w:val="28"/>
        </w:rPr>
        <w:t>ствии с бюджетной классификации Российской Федерации, что соответств</w:t>
      </w:r>
      <w:r w:rsidRPr="007C74A3">
        <w:rPr>
          <w:rFonts w:ascii="Times New Roman" w:hAnsi="Times New Roman" w:cs="Times New Roman"/>
          <w:sz w:val="28"/>
          <w:szCs w:val="28"/>
        </w:rPr>
        <w:t>у</w:t>
      </w:r>
      <w:r w:rsidRPr="007C74A3">
        <w:rPr>
          <w:rFonts w:ascii="Times New Roman" w:hAnsi="Times New Roman" w:cs="Times New Roman"/>
          <w:sz w:val="28"/>
          <w:szCs w:val="28"/>
        </w:rPr>
        <w:t>ет принципу единства бюджетной системы Российской Федерации.</w:t>
      </w:r>
    </w:p>
    <w:p w:rsidR="007C74A3" w:rsidRPr="007C74A3" w:rsidRDefault="007C74A3" w:rsidP="00FA35AB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C74A3">
        <w:rPr>
          <w:rFonts w:ascii="Times New Roman" w:hAnsi="Times New Roman" w:cs="Times New Roman"/>
          <w:sz w:val="28"/>
          <w:szCs w:val="28"/>
        </w:rPr>
        <w:t>В соответствии с бюджетной классификацией раздельно предусматр</w:t>
      </w:r>
      <w:r w:rsidRPr="007C74A3">
        <w:rPr>
          <w:rFonts w:ascii="Times New Roman" w:hAnsi="Times New Roman" w:cs="Times New Roman"/>
          <w:sz w:val="28"/>
          <w:szCs w:val="28"/>
        </w:rPr>
        <w:t>и</w:t>
      </w:r>
      <w:r w:rsidRPr="007C74A3">
        <w:rPr>
          <w:rFonts w:ascii="Times New Roman" w:hAnsi="Times New Roman" w:cs="Times New Roman"/>
          <w:sz w:val="28"/>
          <w:szCs w:val="28"/>
        </w:rPr>
        <w:t>ваются средства, направляемые на исполнение расходных обязательств м</w:t>
      </w:r>
      <w:r w:rsidRPr="007C74A3">
        <w:rPr>
          <w:rFonts w:ascii="Times New Roman" w:hAnsi="Times New Roman" w:cs="Times New Roman"/>
          <w:sz w:val="28"/>
          <w:szCs w:val="28"/>
        </w:rPr>
        <w:t>у</w:t>
      </w:r>
      <w:r w:rsidRPr="007C74A3">
        <w:rPr>
          <w:rFonts w:ascii="Times New Roman" w:hAnsi="Times New Roman" w:cs="Times New Roman"/>
          <w:sz w:val="28"/>
          <w:szCs w:val="28"/>
        </w:rPr>
        <w:t>ниципального образования, возникающих в связи с осуществлением орган</w:t>
      </w:r>
      <w:r w:rsidRPr="007C74A3">
        <w:rPr>
          <w:rFonts w:ascii="Times New Roman" w:hAnsi="Times New Roman" w:cs="Times New Roman"/>
          <w:sz w:val="28"/>
          <w:szCs w:val="28"/>
        </w:rPr>
        <w:t>а</w:t>
      </w:r>
      <w:r w:rsidRPr="007C74A3">
        <w:rPr>
          <w:rFonts w:ascii="Times New Roman" w:hAnsi="Times New Roman" w:cs="Times New Roman"/>
          <w:sz w:val="28"/>
          <w:szCs w:val="28"/>
        </w:rPr>
        <w:t>ми местного самоуправления полномочий по вопросам местного значения, и расходные обязательства муниципального образования, исполняемые за счет субвенций из областного бюджета для осуществления отдельных госуда</w:t>
      </w:r>
      <w:r w:rsidRPr="007C74A3">
        <w:rPr>
          <w:rFonts w:ascii="Times New Roman" w:hAnsi="Times New Roman" w:cs="Times New Roman"/>
          <w:sz w:val="28"/>
          <w:szCs w:val="28"/>
        </w:rPr>
        <w:t>р</w:t>
      </w:r>
      <w:r w:rsidRPr="007C74A3">
        <w:rPr>
          <w:rFonts w:ascii="Times New Roman" w:hAnsi="Times New Roman" w:cs="Times New Roman"/>
          <w:sz w:val="28"/>
          <w:szCs w:val="28"/>
        </w:rPr>
        <w:t>ственных полномочий.</w:t>
      </w:r>
      <w:proofErr w:type="gramEnd"/>
    </w:p>
    <w:p w:rsidR="007C74A3" w:rsidRP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ab/>
        <w:t>Расходы, планируемые за счет целевых средств из областного бюджета, отра</w:t>
      </w:r>
      <w:r>
        <w:rPr>
          <w:rFonts w:ascii="Times New Roman" w:hAnsi="Times New Roman" w:cs="Times New Roman"/>
          <w:sz w:val="28"/>
          <w:szCs w:val="28"/>
        </w:rPr>
        <w:t>жены в бюджете муниципального образования</w:t>
      </w:r>
      <w:r w:rsidRPr="007C74A3">
        <w:rPr>
          <w:rFonts w:ascii="Times New Roman" w:hAnsi="Times New Roman" w:cs="Times New Roman"/>
          <w:sz w:val="28"/>
          <w:szCs w:val="28"/>
        </w:rPr>
        <w:t xml:space="preserve"> в том же объеме, в каком в нем отражены поступления на указанные цели.</w:t>
      </w:r>
    </w:p>
    <w:p w:rsidR="002209F9" w:rsidRPr="007C74A3" w:rsidRDefault="007C74A3" w:rsidP="0045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52EF3">
        <w:rPr>
          <w:rFonts w:ascii="Times New Roman" w:hAnsi="Times New Roman" w:cs="Times New Roman"/>
          <w:sz w:val="28"/>
          <w:szCs w:val="28"/>
        </w:rPr>
        <w:t>На период 2025</w:t>
      </w:r>
      <w:r w:rsidR="00FA55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230B">
        <w:rPr>
          <w:rFonts w:ascii="Times New Roman" w:hAnsi="Times New Roman" w:cs="Times New Roman"/>
          <w:sz w:val="28"/>
          <w:szCs w:val="28"/>
        </w:rPr>
        <w:t>о</w:t>
      </w:r>
      <w:r w:rsidRPr="007C74A3">
        <w:rPr>
          <w:rFonts w:ascii="Times New Roman" w:hAnsi="Times New Roman" w:cs="Times New Roman"/>
          <w:sz w:val="28"/>
          <w:szCs w:val="28"/>
        </w:rPr>
        <w:t xml:space="preserve">бъем предусмотренных расходов соответствует суммарному </w:t>
      </w:r>
      <w:r w:rsidR="00D15595">
        <w:rPr>
          <w:rFonts w:ascii="Times New Roman" w:hAnsi="Times New Roman" w:cs="Times New Roman"/>
          <w:sz w:val="28"/>
          <w:szCs w:val="28"/>
        </w:rPr>
        <w:t>объему доходов и</w:t>
      </w:r>
      <w:r w:rsidR="005D230B">
        <w:rPr>
          <w:rFonts w:ascii="Times New Roman" w:hAnsi="Times New Roman" w:cs="Times New Roman"/>
          <w:sz w:val="28"/>
          <w:szCs w:val="28"/>
        </w:rPr>
        <w:t xml:space="preserve"> </w:t>
      </w:r>
      <w:r w:rsidRPr="007C74A3">
        <w:rPr>
          <w:rFonts w:ascii="Times New Roman" w:hAnsi="Times New Roman" w:cs="Times New Roman"/>
          <w:sz w:val="28"/>
          <w:szCs w:val="28"/>
        </w:rPr>
        <w:t>соответствует принципу сбалансированности бюджета</w:t>
      </w:r>
      <w:r w:rsidR="005D230B">
        <w:rPr>
          <w:rFonts w:ascii="Times New Roman" w:hAnsi="Times New Roman" w:cs="Times New Roman"/>
          <w:sz w:val="28"/>
          <w:szCs w:val="28"/>
        </w:rPr>
        <w:t>,</w:t>
      </w:r>
      <w:r w:rsidR="00552EF3">
        <w:rPr>
          <w:rFonts w:ascii="Times New Roman" w:hAnsi="Times New Roman" w:cs="Times New Roman"/>
          <w:sz w:val="28"/>
          <w:szCs w:val="28"/>
        </w:rPr>
        <w:t xml:space="preserve"> установленному одним из принципов бюджетной системы</w:t>
      </w:r>
      <w:r w:rsidRPr="007C74A3">
        <w:rPr>
          <w:rFonts w:ascii="Times New Roman" w:hAnsi="Times New Roman" w:cs="Times New Roman"/>
          <w:sz w:val="28"/>
          <w:szCs w:val="28"/>
        </w:rPr>
        <w:t>.</w:t>
      </w:r>
      <w:r w:rsidR="00C1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 xml:space="preserve">          Проект решения не предполагает увязывания расходов с определенн</w:t>
      </w:r>
      <w:r w:rsidRPr="007C74A3">
        <w:rPr>
          <w:rFonts w:ascii="Times New Roman" w:hAnsi="Times New Roman" w:cs="Times New Roman"/>
          <w:sz w:val="28"/>
          <w:szCs w:val="28"/>
        </w:rPr>
        <w:t>ы</w:t>
      </w:r>
      <w:r w:rsidRPr="007C74A3">
        <w:rPr>
          <w:rFonts w:ascii="Times New Roman" w:hAnsi="Times New Roman" w:cs="Times New Roman"/>
          <w:sz w:val="28"/>
          <w:szCs w:val="28"/>
        </w:rPr>
        <w:t>ми видами доходов и источниками финансирования дефицита бюджета, за исключением субсидий и субвенций, получаемых из областного бюджета, что соответствует принципу общего (совокупного) покрытия расходов бю</w:t>
      </w:r>
      <w:r w:rsidRPr="007C74A3">
        <w:rPr>
          <w:rFonts w:ascii="Times New Roman" w:hAnsi="Times New Roman" w:cs="Times New Roman"/>
          <w:sz w:val="28"/>
          <w:szCs w:val="28"/>
        </w:rPr>
        <w:t>д</w:t>
      </w:r>
      <w:r w:rsidRPr="007C74A3">
        <w:rPr>
          <w:rFonts w:ascii="Times New Roman" w:hAnsi="Times New Roman" w:cs="Times New Roman"/>
          <w:sz w:val="28"/>
          <w:szCs w:val="28"/>
        </w:rPr>
        <w:t>жета.</w:t>
      </w:r>
    </w:p>
    <w:p w:rsidR="00470894" w:rsidRDefault="00FA7297" w:rsidP="00470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F4543" w:rsidRPr="00DF4543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470894">
        <w:rPr>
          <w:rFonts w:ascii="Times New Roman" w:hAnsi="Times New Roman" w:cs="Times New Roman"/>
          <w:sz w:val="28"/>
          <w:szCs w:val="28"/>
        </w:rPr>
        <w:t>Славный  на 2025</w:t>
      </w:r>
      <w:r w:rsidR="00DF4543">
        <w:rPr>
          <w:rFonts w:ascii="Times New Roman" w:hAnsi="Times New Roman" w:cs="Times New Roman"/>
          <w:sz w:val="28"/>
          <w:szCs w:val="28"/>
        </w:rPr>
        <w:t xml:space="preserve"> </w:t>
      </w:r>
      <w:r w:rsidR="00491BE5">
        <w:rPr>
          <w:rFonts w:ascii="Times New Roman" w:hAnsi="Times New Roman" w:cs="Times New Roman"/>
          <w:sz w:val="28"/>
          <w:szCs w:val="28"/>
        </w:rPr>
        <w:t>год и на плановый п</w:t>
      </w:r>
      <w:r w:rsidR="00470894">
        <w:rPr>
          <w:rFonts w:ascii="Times New Roman" w:hAnsi="Times New Roman" w:cs="Times New Roman"/>
          <w:sz w:val="28"/>
          <w:szCs w:val="28"/>
        </w:rPr>
        <w:t>ериод 2026 и 2027</w:t>
      </w:r>
      <w:r w:rsidR="00DF4543" w:rsidRPr="00DF45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DF4543">
        <w:rPr>
          <w:rFonts w:ascii="Times New Roman" w:hAnsi="Times New Roman" w:cs="Times New Roman"/>
          <w:sz w:val="28"/>
          <w:szCs w:val="28"/>
        </w:rPr>
        <w:t xml:space="preserve"> отраженные в проекте Решения о </w:t>
      </w:r>
      <w:r w:rsidR="00470894">
        <w:rPr>
          <w:rFonts w:ascii="Times New Roman" w:hAnsi="Times New Roman" w:cs="Times New Roman"/>
          <w:sz w:val="28"/>
          <w:szCs w:val="28"/>
        </w:rPr>
        <w:t>бюджете, не соответствуют требованиям ст.174.1, где сказано, что доходы бюджета прогнозируются на основе прогноза социально-экономического развития территории, действующего на день внесения проекта закона о бю</w:t>
      </w:r>
      <w:r w:rsidR="00470894">
        <w:rPr>
          <w:rFonts w:ascii="Times New Roman" w:hAnsi="Times New Roman" w:cs="Times New Roman"/>
          <w:sz w:val="28"/>
          <w:szCs w:val="28"/>
        </w:rPr>
        <w:t>д</w:t>
      </w:r>
      <w:r w:rsidR="00470894">
        <w:rPr>
          <w:rFonts w:ascii="Times New Roman" w:hAnsi="Times New Roman" w:cs="Times New Roman"/>
          <w:sz w:val="28"/>
          <w:szCs w:val="28"/>
        </w:rPr>
        <w:t>жете в представительный орган, а также принятого на указанную дату и вступающего в силу</w:t>
      </w:r>
      <w:proofErr w:type="gramEnd"/>
      <w:r w:rsidR="00470894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 зак</w:t>
      </w:r>
      <w:r w:rsidR="00470894">
        <w:rPr>
          <w:rFonts w:ascii="Times New Roman" w:hAnsi="Times New Roman" w:cs="Times New Roman"/>
          <w:sz w:val="28"/>
          <w:szCs w:val="28"/>
        </w:rPr>
        <w:t>о</w:t>
      </w:r>
      <w:r w:rsidR="00470894">
        <w:rPr>
          <w:rFonts w:ascii="Times New Roman" w:hAnsi="Times New Roman" w:cs="Times New Roman"/>
          <w:sz w:val="28"/>
          <w:szCs w:val="28"/>
        </w:rPr>
        <w:t>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</w:t>
      </w:r>
      <w:r w:rsidR="00470894">
        <w:rPr>
          <w:rFonts w:ascii="Times New Roman" w:hAnsi="Times New Roman" w:cs="Times New Roman"/>
          <w:sz w:val="28"/>
          <w:szCs w:val="28"/>
        </w:rPr>
        <w:t>о</w:t>
      </w:r>
      <w:r w:rsidR="00470894">
        <w:rPr>
          <w:rFonts w:ascii="Times New Roman" w:hAnsi="Times New Roman" w:cs="Times New Roman"/>
          <w:sz w:val="28"/>
          <w:szCs w:val="28"/>
        </w:rPr>
        <w:t>ды бюджетов бюджетной системы Российской Федерации.</w:t>
      </w:r>
    </w:p>
    <w:p w:rsidR="00DF4543" w:rsidRDefault="00DF4543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851A0" w:rsidRDefault="002851A0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D4" w:rsidRDefault="007154D4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54D4"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бюджета, приведенные в проекте Решения о бюджете, спрогнозированы на основании данных пр</w:t>
      </w:r>
      <w:r w:rsidRPr="007154D4">
        <w:rPr>
          <w:rFonts w:ascii="Times New Roman" w:hAnsi="Times New Roman" w:cs="Times New Roman"/>
          <w:sz w:val="28"/>
          <w:szCs w:val="28"/>
        </w:rPr>
        <w:t>о</w:t>
      </w:r>
      <w:r w:rsidRPr="007154D4">
        <w:rPr>
          <w:rFonts w:ascii="Times New Roman" w:hAnsi="Times New Roman" w:cs="Times New Roman"/>
          <w:sz w:val="28"/>
          <w:szCs w:val="28"/>
        </w:rPr>
        <w:t>гнозных показателей, рассчитан</w:t>
      </w:r>
      <w:r w:rsidR="00E95F49">
        <w:rPr>
          <w:rFonts w:ascii="Times New Roman" w:hAnsi="Times New Roman" w:cs="Times New Roman"/>
          <w:sz w:val="28"/>
          <w:szCs w:val="28"/>
        </w:rPr>
        <w:t xml:space="preserve">ных из действующего налогового </w:t>
      </w:r>
      <w:r w:rsidRPr="007154D4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Pr="007154D4">
        <w:rPr>
          <w:rFonts w:ascii="Times New Roman" w:hAnsi="Times New Roman" w:cs="Times New Roman"/>
          <w:sz w:val="28"/>
          <w:szCs w:val="28"/>
        </w:rPr>
        <w:t>а</w:t>
      </w:r>
      <w:r w:rsidRPr="007154D4">
        <w:rPr>
          <w:rFonts w:ascii="Times New Roman" w:hAnsi="Times New Roman" w:cs="Times New Roman"/>
          <w:sz w:val="28"/>
          <w:szCs w:val="28"/>
        </w:rPr>
        <w:t>тельства, ожидаемого поступления по доходам за текущий финансовый год главными администраторами доходов бюджета</w:t>
      </w:r>
      <w:r>
        <w:t>.</w:t>
      </w:r>
      <w:r w:rsidR="00AD1AB0">
        <w:t xml:space="preserve"> </w:t>
      </w:r>
    </w:p>
    <w:p w:rsidR="001B28EA" w:rsidRDefault="00AD1AB0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письму</w:t>
      </w:r>
      <w:r w:rsidR="0098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 МО Славный «О бюджете муниципаль</w:t>
      </w:r>
      <w:r w:rsidR="00E8242D">
        <w:rPr>
          <w:rFonts w:ascii="Times New Roman" w:hAnsi="Times New Roman" w:cs="Times New Roman"/>
          <w:sz w:val="28"/>
          <w:szCs w:val="28"/>
        </w:rPr>
        <w:t>н</w:t>
      </w:r>
      <w:r w:rsidR="00E8242D">
        <w:rPr>
          <w:rFonts w:ascii="Times New Roman" w:hAnsi="Times New Roman" w:cs="Times New Roman"/>
          <w:sz w:val="28"/>
          <w:szCs w:val="28"/>
        </w:rPr>
        <w:t>о</w:t>
      </w:r>
      <w:r w:rsidR="00E8242D">
        <w:rPr>
          <w:rFonts w:ascii="Times New Roman" w:hAnsi="Times New Roman" w:cs="Times New Roman"/>
          <w:sz w:val="28"/>
          <w:szCs w:val="28"/>
        </w:rPr>
        <w:t>го образования Славный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86434">
        <w:rPr>
          <w:rFonts w:ascii="Times New Roman" w:hAnsi="Times New Roman" w:cs="Times New Roman"/>
          <w:sz w:val="28"/>
          <w:szCs w:val="28"/>
        </w:rPr>
        <w:t xml:space="preserve">  прилагается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6B38B6">
        <w:rPr>
          <w:rFonts w:ascii="Times New Roman" w:hAnsi="Times New Roman" w:cs="Times New Roman"/>
          <w:sz w:val="28"/>
          <w:szCs w:val="28"/>
        </w:rPr>
        <w:t>Методика расчета доходов бюджета муниципального</w:t>
      </w:r>
      <w:r w:rsidR="00E8242D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E8242D">
        <w:rPr>
          <w:rFonts w:ascii="Times New Roman" w:hAnsi="Times New Roman" w:cs="Times New Roman"/>
          <w:sz w:val="28"/>
          <w:szCs w:val="28"/>
        </w:rPr>
        <w:t>а</w:t>
      </w:r>
      <w:r w:rsidR="00E8242D">
        <w:rPr>
          <w:rFonts w:ascii="Times New Roman" w:hAnsi="Times New Roman" w:cs="Times New Roman"/>
          <w:sz w:val="28"/>
          <w:szCs w:val="28"/>
        </w:rPr>
        <w:t>ния Славный на 2025 год и на плановый период 2026 и 2027</w:t>
      </w:r>
      <w:r w:rsidR="006B38B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86434">
        <w:rPr>
          <w:rFonts w:ascii="Times New Roman" w:hAnsi="Times New Roman" w:cs="Times New Roman"/>
          <w:sz w:val="28"/>
          <w:szCs w:val="28"/>
        </w:rPr>
        <w:t>,</w:t>
      </w:r>
      <w:r w:rsidR="006B38B6">
        <w:rPr>
          <w:rFonts w:ascii="Times New Roman" w:hAnsi="Times New Roman" w:cs="Times New Roman"/>
          <w:sz w:val="28"/>
          <w:szCs w:val="28"/>
        </w:rPr>
        <w:t xml:space="preserve"> где пер</w:t>
      </w:r>
      <w:r w:rsidR="006B38B6">
        <w:rPr>
          <w:rFonts w:ascii="Times New Roman" w:hAnsi="Times New Roman" w:cs="Times New Roman"/>
          <w:sz w:val="28"/>
          <w:szCs w:val="28"/>
        </w:rPr>
        <w:t>е</w:t>
      </w:r>
      <w:r w:rsidR="006B38B6">
        <w:rPr>
          <w:rFonts w:ascii="Times New Roman" w:hAnsi="Times New Roman" w:cs="Times New Roman"/>
          <w:sz w:val="28"/>
          <w:szCs w:val="28"/>
        </w:rPr>
        <w:t>числены налоги, поступающие в бюджет мун</w:t>
      </w:r>
      <w:r w:rsidR="00DF2182">
        <w:rPr>
          <w:rFonts w:ascii="Times New Roman" w:hAnsi="Times New Roman" w:cs="Times New Roman"/>
          <w:sz w:val="28"/>
          <w:szCs w:val="28"/>
        </w:rPr>
        <w:t>иципального образования Сла</w:t>
      </w:r>
      <w:r w:rsidR="00DF2182">
        <w:rPr>
          <w:rFonts w:ascii="Times New Roman" w:hAnsi="Times New Roman" w:cs="Times New Roman"/>
          <w:sz w:val="28"/>
          <w:szCs w:val="28"/>
        </w:rPr>
        <w:t>в</w:t>
      </w:r>
      <w:r w:rsidR="00DF2182">
        <w:rPr>
          <w:rFonts w:ascii="Times New Roman" w:hAnsi="Times New Roman" w:cs="Times New Roman"/>
          <w:sz w:val="28"/>
          <w:szCs w:val="28"/>
        </w:rPr>
        <w:lastRenderedPageBreak/>
        <w:t>ный, с указанием процента поступления.</w:t>
      </w:r>
      <w:proofErr w:type="gramEnd"/>
      <w:r w:rsidR="00DF218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86434">
        <w:rPr>
          <w:rFonts w:ascii="Times New Roman" w:hAnsi="Times New Roman" w:cs="Times New Roman"/>
          <w:sz w:val="28"/>
          <w:szCs w:val="28"/>
        </w:rPr>
        <w:t>,</w:t>
      </w:r>
      <w:r w:rsidR="00DF2182">
        <w:rPr>
          <w:rFonts w:ascii="Times New Roman" w:hAnsi="Times New Roman" w:cs="Times New Roman"/>
          <w:sz w:val="28"/>
          <w:szCs w:val="28"/>
        </w:rPr>
        <w:t xml:space="preserve"> перечислены неналоговые доходы муниципального образования </w:t>
      </w:r>
      <w:proofErr w:type="gramStart"/>
      <w:r w:rsidR="00DF218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F2182">
        <w:rPr>
          <w:rFonts w:ascii="Times New Roman" w:hAnsi="Times New Roman" w:cs="Times New Roman"/>
          <w:sz w:val="28"/>
          <w:szCs w:val="28"/>
        </w:rPr>
        <w:t>. КСК МО Славный напом</w:t>
      </w:r>
      <w:r w:rsidR="00DF2182">
        <w:rPr>
          <w:rFonts w:ascii="Times New Roman" w:hAnsi="Times New Roman" w:cs="Times New Roman"/>
          <w:sz w:val="28"/>
          <w:szCs w:val="28"/>
        </w:rPr>
        <w:t>и</w:t>
      </w:r>
      <w:r w:rsidR="00DF2182">
        <w:rPr>
          <w:rFonts w:ascii="Times New Roman" w:hAnsi="Times New Roman" w:cs="Times New Roman"/>
          <w:sz w:val="28"/>
          <w:szCs w:val="28"/>
        </w:rPr>
        <w:t>нает, что методика – это конкретный, расписанный до деталей, способ расч</w:t>
      </w:r>
      <w:r w:rsidR="00DF2182">
        <w:rPr>
          <w:rFonts w:ascii="Times New Roman" w:hAnsi="Times New Roman" w:cs="Times New Roman"/>
          <w:sz w:val="28"/>
          <w:szCs w:val="28"/>
        </w:rPr>
        <w:t>е</w:t>
      </w:r>
      <w:r w:rsidR="00DF2182">
        <w:rPr>
          <w:rFonts w:ascii="Times New Roman" w:hAnsi="Times New Roman" w:cs="Times New Roman"/>
          <w:sz w:val="28"/>
          <w:szCs w:val="28"/>
        </w:rPr>
        <w:t>та налоговых и неналоговых доходов. Никаких расчетов и формул в предъя</w:t>
      </w:r>
      <w:r w:rsidR="00DF2182">
        <w:rPr>
          <w:rFonts w:ascii="Times New Roman" w:hAnsi="Times New Roman" w:cs="Times New Roman"/>
          <w:sz w:val="28"/>
          <w:szCs w:val="28"/>
        </w:rPr>
        <w:t>в</w:t>
      </w:r>
      <w:r w:rsidR="00DF2182">
        <w:rPr>
          <w:rFonts w:ascii="Times New Roman" w:hAnsi="Times New Roman" w:cs="Times New Roman"/>
          <w:sz w:val="28"/>
          <w:szCs w:val="28"/>
        </w:rPr>
        <w:t>ленной к проверке методике не име</w:t>
      </w:r>
      <w:r w:rsidR="00986434">
        <w:rPr>
          <w:rFonts w:ascii="Times New Roman" w:hAnsi="Times New Roman" w:cs="Times New Roman"/>
          <w:sz w:val="28"/>
          <w:szCs w:val="28"/>
        </w:rPr>
        <w:t>ется, данное замечание было отражено в заключении на проект бюджета МО Славный на 2023</w:t>
      </w:r>
      <w:r w:rsidR="00E8242D">
        <w:rPr>
          <w:rFonts w:ascii="Times New Roman" w:hAnsi="Times New Roman" w:cs="Times New Roman"/>
          <w:sz w:val="28"/>
          <w:szCs w:val="28"/>
        </w:rPr>
        <w:t>-24 годы</w:t>
      </w:r>
      <w:r w:rsidR="00986434">
        <w:rPr>
          <w:rFonts w:ascii="Times New Roman" w:hAnsi="Times New Roman" w:cs="Times New Roman"/>
          <w:sz w:val="28"/>
          <w:szCs w:val="28"/>
        </w:rPr>
        <w:t>, что проигн</w:t>
      </w:r>
      <w:r w:rsidR="00986434">
        <w:rPr>
          <w:rFonts w:ascii="Times New Roman" w:hAnsi="Times New Roman" w:cs="Times New Roman"/>
          <w:sz w:val="28"/>
          <w:szCs w:val="28"/>
        </w:rPr>
        <w:t>о</w:t>
      </w:r>
      <w:r w:rsidR="00986434">
        <w:rPr>
          <w:rFonts w:ascii="Times New Roman" w:hAnsi="Times New Roman" w:cs="Times New Roman"/>
          <w:sz w:val="28"/>
          <w:szCs w:val="28"/>
        </w:rPr>
        <w:t>рировано.</w:t>
      </w:r>
      <w:r w:rsidR="003216DB">
        <w:rPr>
          <w:rFonts w:ascii="Times New Roman" w:hAnsi="Times New Roman" w:cs="Times New Roman"/>
          <w:sz w:val="28"/>
          <w:szCs w:val="28"/>
        </w:rPr>
        <w:t xml:space="preserve"> Также, следует отметить, что в соответствии со ст.160.1 Бюдже</w:t>
      </w:r>
      <w:r w:rsidR="003216DB">
        <w:rPr>
          <w:rFonts w:ascii="Times New Roman" w:hAnsi="Times New Roman" w:cs="Times New Roman"/>
          <w:sz w:val="28"/>
          <w:szCs w:val="28"/>
        </w:rPr>
        <w:t>т</w:t>
      </w:r>
      <w:r w:rsidR="003216DB">
        <w:rPr>
          <w:rFonts w:ascii="Times New Roman" w:hAnsi="Times New Roman" w:cs="Times New Roman"/>
          <w:sz w:val="28"/>
          <w:szCs w:val="28"/>
        </w:rPr>
        <w:t xml:space="preserve">ного кодекса РФ </w:t>
      </w:r>
      <w:r w:rsidR="001B28EA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</w:t>
      </w:r>
      <w:r w:rsidR="001B28EA">
        <w:rPr>
          <w:rFonts w:ascii="Times New Roman" w:hAnsi="Times New Roman" w:cs="Times New Roman"/>
          <w:sz w:val="28"/>
          <w:szCs w:val="28"/>
        </w:rPr>
        <w:t>у</w:t>
      </w:r>
      <w:r w:rsidR="001B28EA">
        <w:rPr>
          <w:rFonts w:ascii="Times New Roman" w:hAnsi="Times New Roman" w:cs="Times New Roman"/>
          <w:sz w:val="28"/>
          <w:szCs w:val="28"/>
        </w:rPr>
        <w:t>ющими бюджетными полномочиями: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тора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EA">
        <w:rPr>
          <w:rFonts w:ascii="Times New Roman" w:hAnsi="Times New Roman" w:cs="Times New Roman"/>
          <w:b/>
          <w:sz w:val="28"/>
          <w:szCs w:val="28"/>
        </w:rPr>
        <w:t>утверждает методику прогнозирования поступлений доходов в бю</w:t>
      </w:r>
      <w:r w:rsidRPr="001B28EA">
        <w:rPr>
          <w:rFonts w:ascii="Times New Roman" w:hAnsi="Times New Roman" w:cs="Times New Roman"/>
          <w:b/>
          <w:sz w:val="28"/>
          <w:szCs w:val="28"/>
        </w:rPr>
        <w:t>д</w:t>
      </w:r>
      <w:r w:rsidRPr="001B28EA">
        <w:rPr>
          <w:rFonts w:ascii="Times New Roman" w:hAnsi="Times New Roman" w:cs="Times New Roman"/>
          <w:b/>
          <w:sz w:val="28"/>
          <w:szCs w:val="28"/>
        </w:rPr>
        <w:t xml:space="preserve">жет в соответствии с общими </w:t>
      </w:r>
      <w:hyperlink r:id="rId10" w:history="1">
        <w:r w:rsidRPr="001B28EA">
          <w:rPr>
            <w:rFonts w:ascii="Times New Roman" w:hAnsi="Times New Roman" w:cs="Times New Roman"/>
            <w:b/>
            <w:sz w:val="28"/>
            <w:szCs w:val="28"/>
          </w:rPr>
          <w:t>требованиями</w:t>
        </w:r>
      </w:hyperlink>
      <w:r w:rsidRPr="001B28EA">
        <w:rPr>
          <w:rFonts w:ascii="Times New Roman" w:hAnsi="Times New Roman" w:cs="Times New Roman"/>
          <w:b/>
          <w:sz w:val="28"/>
          <w:szCs w:val="28"/>
        </w:rPr>
        <w:t xml:space="preserve"> к такой методике, устано</w:t>
      </w:r>
      <w:r w:rsidRPr="001B28EA">
        <w:rPr>
          <w:rFonts w:ascii="Times New Roman" w:hAnsi="Times New Roman" w:cs="Times New Roman"/>
          <w:b/>
          <w:sz w:val="28"/>
          <w:szCs w:val="28"/>
        </w:rPr>
        <w:t>в</w:t>
      </w:r>
      <w:r w:rsidRPr="001B28EA">
        <w:rPr>
          <w:rFonts w:ascii="Times New Roman" w:hAnsi="Times New Roman" w:cs="Times New Roman"/>
          <w:b/>
          <w:sz w:val="28"/>
          <w:szCs w:val="28"/>
        </w:rPr>
        <w:t>ленными Правительством Российской Федерации;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B28EA" w:rsidRPr="001B28EA" w:rsidRDefault="005A0876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8EA" w:rsidRPr="001B28EA">
        <w:rPr>
          <w:rFonts w:ascii="Times New Roman" w:hAnsi="Times New Roman" w:cs="Times New Roman"/>
          <w:sz w:val="28"/>
          <w:szCs w:val="28"/>
        </w:rPr>
        <w:t>Постановлением Правительства РФ  от 23 июня 2016 г. N 574</w:t>
      </w:r>
      <w:r w:rsidR="001B28EA">
        <w:rPr>
          <w:rFonts w:ascii="Times New Roman" w:hAnsi="Times New Roman" w:cs="Times New Roman"/>
          <w:sz w:val="28"/>
          <w:szCs w:val="28"/>
        </w:rPr>
        <w:t xml:space="preserve"> «О</w:t>
      </w:r>
      <w:r w:rsidR="001B28EA" w:rsidRPr="001B28EA">
        <w:rPr>
          <w:rFonts w:ascii="Times New Roman" w:hAnsi="Times New Roman" w:cs="Times New Roman"/>
          <w:sz w:val="28"/>
          <w:szCs w:val="28"/>
        </w:rPr>
        <w:t>б общих требованиях к методике прогнозирования поступлений доход</w:t>
      </w:r>
      <w:r w:rsidR="001B28EA">
        <w:rPr>
          <w:rFonts w:ascii="Times New Roman" w:hAnsi="Times New Roman" w:cs="Times New Roman"/>
          <w:sz w:val="28"/>
          <w:szCs w:val="28"/>
        </w:rPr>
        <w:t>ов в бюджеты бюджетной системы Российской Ф</w:t>
      </w:r>
      <w:r w:rsidR="001B28EA" w:rsidRPr="001B28EA">
        <w:rPr>
          <w:rFonts w:ascii="Times New Roman" w:hAnsi="Times New Roman" w:cs="Times New Roman"/>
          <w:sz w:val="28"/>
          <w:szCs w:val="28"/>
        </w:rPr>
        <w:t>едерации</w:t>
      </w:r>
      <w:r w:rsidR="001B28EA">
        <w:rPr>
          <w:rFonts w:ascii="Times New Roman" w:hAnsi="Times New Roman" w:cs="Times New Roman"/>
          <w:sz w:val="28"/>
          <w:szCs w:val="28"/>
        </w:rPr>
        <w:t xml:space="preserve">» </w:t>
      </w:r>
      <w:r w:rsidR="001B28EA" w:rsidRPr="001B28EA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органам мес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т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ного самоуправления, разработать и утвердить методики прогнозирования поступлений доходов в бюджеты бюджетной системы Российской Федер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а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Представленный</w:t>
      </w:r>
      <w:r w:rsidR="0030476E">
        <w:rPr>
          <w:rFonts w:ascii="Times New Roman" w:hAnsi="Times New Roman" w:cs="Times New Roman"/>
          <w:bCs/>
          <w:sz w:val="28"/>
          <w:szCs w:val="28"/>
        </w:rPr>
        <w:t xml:space="preserve"> в очередной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проверке документ не отвечает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комендованным требованиям.</w:t>
      </w:r>
    </w:p>
    <w:p w:rsidR="00714C58" w:rsidRPr="00714C58" w:rsidRDefault="00714C58" w:rsidP="00143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235F6" w:rsidRPr="000235F6" w:rsidRDefault="00714C58" w:rsidP="00023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1550" w:rsidRPr="0002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формируются за счет поступления средств по нормативам отчи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лений от регулирующих федеральных налогов и сборов, региональных и местных налогов, отчисления по которым в соответствии с  законодател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РФ  и Тульской области, нормативно-правовыми актами органа мес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самоуправления производятся в бюджет </w:t>
      </w:r>
      <w:r w:rsidR="00B80EC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Славный, то есть</w:t>
      </w:r>
      <w:r w:rsidR="000235F6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>ланирование налоговых доходов – это последовательность действий всех ветвей власти, связанных с разработкой прогнозных данных по собираемости налоговых</w:t>
      </w:r>
      <w:proofErr w:type="gramEnd"/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 xml:space="preserve"> платежей.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265" w:rsidRDefault="00B056A5" w:rsidP="00FA5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proofErr w:type="gramStart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дотаций, поступающих в бюджет муниципального образования з</w:t>
      </w: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менена</w:t>
      </w:r>
      <w:proofErr w:type="gramEnd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715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нормативом от налога на доходы физических лиц.</w:t>
      </w:r>
      <w:r w:rsidR="00A9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79">
        <w:rPr>
          <w:rFonts w:ascii="Times New Roman" w:hAnsi="Times New Roman" w:cs="Times New Roman"/>
          <w:sz w:val="28"/>
          <w:szCs w:val="28"/>
        </w:rPr>
        <w:t>В планируемом периоде 2025-2027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годах по-прежнему сохранится зависимость </w:t>
      </w:r>
      <w:r w:rsidR="00491BE5" w:rsidRPr="00636A6A">
        <w:rPr>
          <w:rFonts w:ascii="Times New Roman" w:hAnsi="Times New Roman" w:cs="Times New Roman"/>
          <w:sz w:val="28"/>
          <w:szCs w:val="28"/>
        </w:rPr>
        <w:lastRenderedPageBreak/>
        <w:t xml:space="preserve">доходной части бюджета от уплаты </w:t>
      </w:r>
      <w:r w:rsidR="00636A6A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636A6A" w:rsidRPr="00636A6A">
        <w:rPr>
          <w:rFonts w:ascii="Times New Roman" w:hAnsi="Times New Roman" w:cs="Times New Roman"/>
          <w:sz w:val="28"/>
          <w:szCs w:val="28"/>
        </w:rPr>
        <w:t>.</w:t>
      </w:r>
      <w:r w:rsidR="00636A6A">
        <w:rPr>
          <w:rFonts w:ascii="Times New Roman" w:hAnsi="Times New Roman" w:cs="Times New Roman"/>
          <w:sz w:val="28"/>
          <w:szCs w:val="28"/>
        </w:rPr>
        <w:t xml:space="preserve"> 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202</w:t>
      </w:r>
      <w:r w:rsidR="00C5707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C5707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норматив </w:t>
      </w:r>
      <w:r w:rsidR="00636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отчислений 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 3</w:t>
      </w:r>
      <w:r w:rsidR="00916C99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0%.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 налог на доходы физических лиц является одним из преобладающих доходо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местн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го бюджета, планированию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дохода сектором по бюджету админ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страции 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Славный уделено отдельное внимание. </w:t>
      </w:r>
      <w:proofErr w:type="gramStart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поя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нительной запиской к проекту решения Собрания депутатов муниципального образо</w:t>
      </w:r>
      <w:r w:rsidR="00C57079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Славный «О бюджете на 2025 год и плановый период 2026 и 2027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 налог на доходы физических лиц  спланирован исходя из ожид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емой оценки поступлений в 202</w:t>
      </w:r>
      <w:r w:rsidR="00C5707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 учетом темпов роста фонда оплаты труда и выпл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ат социального характе</w:t>
      </w:r>
      <w:r w:rsidR="00C57079">
        <w:rPr>
          <w:rFonts w:ascii="Times New Roman" w:hAnsi="Times New Roman" w:cs="Times New Roman"/>
          <w:sz w:val="28"/>
          <w:szCs w:val="28"/>
          <w:shd w:val="clear" w:color="auto" w:fill="FFFFFF"/>
        </w:rPr>
        <w:t>ра на 2025-2027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9171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tbl>
      <w:tblPr>
        <w:tblStyle w:val="a3"/>
        <w:tblW w:w="11321" w:type="dxa"/>
        <w:tblInd w:w="-1310" w:type="dxa"/>
        <w:tblLook w:val="04A0" w:firstRow="1" w:lastRow="0" w:firstColumn="1" w:lastColumn="0" w:noHBand="0" w:noVBand="1"/>
      </w:tblPr>
      <w:tblGrid>
        <w:gridCol w:w="1250"/>
        <w:gridCol w:w="1389"/>
        <w:gridCol w:w="1125"/>
        <w:gridCol w:w="1018"/>
        <w:gridCol w:w="1296"/>
        <w:gridCol w:w="1152"/>
        <w:gridCol w:w="1247"/>
        <w:gridCol w:w="1099"/>
        <w:gridCol w:w="1745"/>
      </w:tblGrid>
      <w:tr w:rsidR="00FF37D2" w:rsidTr="00C7445A">
        <w:tc>
          <w:tcPr>
            <w:tcW w:w="1250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год факт</w:t>
            </w:r>
          </w:p>
        </w:tc>
        <w:tc>
          <w:tcPr>
            <w:tcW w:w="1125" w:type="dxa"/>
          </w:tcPr>
          <w:p w:rsidR="00FF37D2" w:rsidRPr="003707F1" w:rsidRDefault="00FF37D2" w:rsidP="001827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 факт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FF37D2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F37D2" w:rsidRPr="003707F1" w:rsidRDefault="00FF37D2" w:rsidP="00FF37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01.10.2024 год</w:t>
            </w:r>
          </w:p>
        </w:tc>
        <w:tc>
          <w:tcPr>
            <w:tcW w:w="1152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 план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F37D2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 год</w:t>
            </w:r>
          </w:p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2027 год план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F37D2" w:rsidRPr="003707F1" w:rsidRDefault="00DB7493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Отклонение 2025 от 2021</w:t>
            </w:r>
          </w:p>
        </w:tc>
      </w:tr>
      <w:tr w:rsidR="00FF37D2" w:rsidTr="00C7445A">
        <w:tc>
          <w:tcPr>
            <w:tcW w:w="1250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НДФЛ</w:t>
            </w:r>
          </w:p>
        </w:tc>
        <w:tc>
          <w:tcPr>
            <w:tcW w:w="1389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10329,5</w:t>
            </w:r>
          </w:p>
        </w:tc>
        <w:tc>
          <w:tcPr>
            <w:tcW w:w="1125" w:type="dxa"/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12310,3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FF37D2" w:rsidRPr="003707F1" w:rsidRDefault="00FF37D2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19716,5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F37D2" w:rsidRPr="003707F1" w:rsidRDefault="00C7445A" w:rsidP="00FF37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14944,1</w:t>
            </w:r>
          </w:p>
        </w:tc>
        <w:tc>
          <w:tcPr>
            <w:tcW w:w="1152" w:type="dxa"/>
          </w:tcPr>
          <w:p w:rsidR="00FF37D2" w:rsidRPr="003707F1" w:rsidRDefault="00C7445A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21805,1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F37D2" w:rsidRPr="003707F1" w:rsidRDefault="00DB7493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25168,6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FF37D2" w:rsidRPr="003707F1" w:rsidRDefault="00DB7493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31449,6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F37D2" w:rsidRPr="003707F1" w:rsidRDefault="00FF37D2" w:rsidP="00DB74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  <w:r w:rsidR="00DB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11475,6</w:t>
            </w:r>
          </w:p>
        </w:tc>
      </w:tr>
    </w:tbl>
    <w:p w:rsidR="009E2E5B" w:rsidRDefault="003707F1" w:rsidP="00A06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данной таблицы видно, что </w:t>
      </w:r>
      <w:r w:rsidR="00DB749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НДФЛ в 2025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DB7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планируются 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B7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11475,6 </w:t>
      </w:r>
      <w:proofErr w:type="spell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7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поступило в </w:t>
      </w:r>
      <w:r w:rsidR="00DB749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</w:p>
    <w:p w:rsidR="00CB22E1" w:rsidRDefault="00AF4265" w:rsidP="00AF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 </w:t>
      </w:r>
      <w:r w:rsidRPr="00636A6A">
        <w:rPr>
          <w:rFonts w:ascii="Times New Roman" w:hAnsi="Times New Roman" w:cs="Times New Roman"/>
          <w:sz w:val="28"/>
          <w:szCs w:val="28"/>
        </w:rPr>
        <w:t>Анализ основных характеристик бюджета выявляет укрепление финанс</w:t>
      </w:r>
      <w:r w:rsidRPr="00636A6A">
        <w:rPr>
          <w:rFonts w:ascii="Times New Roman" w:hAnsi="Times New Roman" w:cs="Times New Roman"/>
          <w:sz w:val="28"/>
          <w:szCs w:val="28"/>
        </w:rPr>
        <w:t>о</w:t>
      </w:r>
      <w:r w:rsidRPr="00636A6A">
        <w:rPr>
          <w:rFonts w:ascii="Times New Roman" w:hAnsi="Times New Roman" w:cs="Times New Roman"/>
          <w:sz w:val="28"/>
          <w:szCs w:val="28"/>
        </w:rPr>
        <w:t>вого положения доходной части бюджета. Бюджет муниципального образ</w:t>
      </w:r>
      <w:r w:rsidRPr="00636A6A">
        <w:rPr>
          <w:rFonts w:ascii="Times New Roman" w:hAnsi="Times New Roman" w:cs="Times New Roman"/>
          <w:sz w:val="28"/>
          <w:szCs w:val="28"/>
        </w:rPr>
        <w:t>о</w:t>
      </w:r>
      <w:r w:rsidRPr="00636A6A">
        <w:rPr>
          <w:rFonts w:ascii="Times New Roman" w:hAnsi="Times New Roman" w:cs="Times New Roman"/>
          <w:sz w:val="28"/>
          <w:szCs w:val="28"/>
        </w:rPr>
        <w:t>вания Славный ранее характеризовался низкой степенью  фин</w:t>
      </w:r>
      <w:r>
        <w:rPr>
          <w:rFonts w:ascii="Times New Roman" w:hAnsi="Times New Roman" w:cs="Times New Roman"/>
          <w:sz w:val="28"/>
          <w:szCs w:val="28"/>
        </w:rPr>
        <w:t>ансовой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</w:t>
      </w:r>
      <w:r w:rsidR="006F06CF">
        <w:rPr>
          <w:rFonts w:ascii="Times New Roman" w:hAnsi="Times New Roman" w:cs="Times New Roman"/>
          <w:sz w:val="28"/>
          <w:szCs w:val="28"/>
        </w:rPr>
        <w:t>, на период 2025</w:t>
      </w:r>
      <w:r w:rsidR="00B070B5">
        <w:rPr>
          <w:rFonts w:ascii="Times New Roman" w:hAnsi="Times New Roman" w:cs="Times New Roman"/>
          <w:sz w:val="28"/>
          <w:szCs w:val="28"/>
        </w:rPr>
        <w:t xml:space="preserve"> года собственные доходы бюджета муниципал</w:t>
      </w:r>
      <w:r w:rsidR="00B070B5">
        <w:rPr>
          <w:rFonts w:ascii="Times New Roman" w:hAnsi="Times New Roman" w:cs="Times New Roman"/>
          <w:sz w:val="28"/>
          <w:szCs w:val="28"/>
        </w:rPr>
        <w:t>ь</w:t>
      </w:r>
      <w:r w:rsidR="00B070B5">
        <w:rPr>
          <w:rFonts w:ascii="Times New Roman" w:hAnsi="Times New Roman" w:cs="Times New Roman"/>
          <w:sz w:val="28"/>
          <w:szCs w:val="28"/>
        </w:rPr>
        <w:t xml:space="preserve">ного образования Славный по предварительным прогнозам составят </w:t>
      </w:r>
      <w:r w:rsidR="006F06CF">
        <w:rPr>
          <w:rFonts w:ascii="Times New Roman" w:hAnsi="Times New Roman" w:cs="Times New Roman"/>
          <w:sz w:val="28"/>
          <w:szCs w:val="28"/>
        </w:rPr>
        <w:t>44</w:t>
      </w:r>
      <w:r w:rsidR="00B070B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. Доля </w:t>
      </w:r>
      <w:r w:rsidR="006F06CF">
        <w:rPr>
          <w:rFonts w:ascii="Times New Roman" w:hAnsi="Times New Roman" w:cs="Times New Roman"/>
          <w:sz w:val="28"/>
          <w:szCs w:val="28"/>
        </w:rPr>
        <w:t>безвозмездных поступлений в 2025</w:t>
      </w:r>
      <w:r w:rsidR="009C7A2F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6F06CF">
        <w:rPr>
          <w:rFonts w:ascii="Times New Roman" w:hAnsi="Times New Roman" w:cs="Times New Roman"/>
          <w:sz w:val="28"/>
          <w:szCs w:val="28"/>
        </w:rPr>
        <w:t xml:space="preserve"> 56%, в 2026 году – 50 %, в 2027</w:t>
      </w:r>
      <w:r w:rsidR="00B80EC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070B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265" w:rsidRPr="00AF4265" w:rsidRDefault="00CB22E1" w:rsidP="00AF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принципом полноты и 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достоверности бюджета</w:t>
      </w:r>
      <w:r w:rsidR="002E58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дох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дах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в полном объеме отражены 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межбюджетных трансфе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тов,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запланированных к распределению бюджету муниципального образов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proofErr w:type="gramStart"/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</w:t>
      </w:r>
      <w:proofErr w:type="gramEnd"/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субъекта.</w:t>
      </w:r>
    </w:p>
    <w:p w:rsidR="00B87CD2" w:rsidRDefault="008A63B2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 д</w:t>
      </w:r>
      <w:r w:rsidR="00AB7F82">
        <w:rPr>
          <w:rFonts w:ascii="Times New Roman" w:hAnsi="Times New Roman" w:cs="Times New Roman"/>
          <w:sz w:val="28"/>
          <w:szCs w:val="28"/>
          <w:shd w:val="clear" w:color="auto" w:fill="FFFFFF"/>
        </w:rPr>
        <w:t>оходной части бю</w:t>
      </w:r>
      <w:r w:rsidR="007A5ECC">
        <w:rPr>
          <w:rFonts w:ascii="Times New Roman" w:hAnsi="Times New Roman" w:cs="Times New Roman"/>
          <w:sz w:val="28"/>
          <w:szCs w:val="28"/>
          <w:shd w:val="clear" w:color="auto" w:fill="FFFFFF"/>
        </w:rPr>
        <w:t>джета в 2023-2027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>лице:</w:t>
      </w:r>
      <w:r w:rsidR="0087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ECC" w:rsidRDefault="007A5ECC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ECC" w:rsidRDefault="007A5ECC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ECC" w:rsidRDefault="007A5ECC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ECC" w:rsidRDefault="007A5ECC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2E4" w:rsidRPr="008732E4" w:rsidRDefault="008732E4" w:rsidP="008732E4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02"/>
        <w:gridCol w:w="1275"/>
        <w:gridCol w:w="1276"/>
        <w:gridCol w:w="1276"/>
        <w:gridCol w:w="1276"/>
        <w:gridCol w:w="1417"/>
      </w:tblGrid>
      <w:tr w:rsidR="00A4003F" w:rsidRPr="004E6D2D" w:rsidTr="00A4003F">
        <w:trPr>
          <w:trHeight w:val="184"/>
        </w:trPr>
        <w:tc>
          <w:tcPr>
            <w:tcW w:w="1500" w:type="dxa"/>
            <w:vMerge w:val="restart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302" w:type="dxa"/>
            <w:vMerge w:val="restart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D62038" w:rsidRPr="004E6D2D" w:rsidRDefault="004E6D2D" w:rsidP="00EA2A0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275" w:type="dxa"/>
            <w:vMerge w:val="restart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Первонач.</w:t>
            </w:r>
          </w:p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бюджет</w:t>
            </w:r>
          </w:p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Исполнено за 9 месяцев 2024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г.</w:t>
            </w:r>
          </w:p>
          <w:p w:rsidR="00D62038" w:rsidRPr="004E6D2D" w:rsidRDefault="00D62038" w:rsidP="00D6203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План </w:t>
            </w:r>
            <w:proofErr w:type="gramStart"/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2025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276" w:type="dxa"/>
            <w:vMerge w:val="restart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Прогноз</w:t>
            </w:r>
          </w:p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2026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417" w:type="dxa"/>
            <w:vMerge w:val="restart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Прогноз</w:t>
            </w:r>
          </w:p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2027</w:t>
            </w:r>
            <w:r w:rsidR="00D62038"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A4003F" w:rsidRPr="004E6D2D" w:rsidTr="00A4003F">
        <w:trPr>
          <w:trHeight w:val="184"/>
        </w:trPr>
        <w:tc>
          <w:tcPr>
            <w:tcW w:w="1500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4003F" w:rsidRPr="004E6D2D" w:rsidTr="00A4003F">
        <w:trPr>
          <w:trHeight w:val="300"/>
        </w:trPr>
        <w:tc>
          <w:tcPr>
            <w:tcW w:w="1500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4003F" w:rsidRPr="004E6D2D" w:rsidTr="00A4003F">
        <w:tc>
          <w:tcPr>
            <w:tcW w:w="1500" w:type="dxa"/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Налоговые и н</w:t>
            </w: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налоговые доходы</w:t>
            </w:r>
          </w:p>
        </w:tc>
        <w:tc>
          <w:tcPr>
            <w:tcW w:w="1302" w:type="dxa"/>
          </w:tcPr>
          <w:p w:rsidR="00D62038" w:rsidRPr="004E6D2D" w:rsidRDefault="004E6D2D" w:rsidP="00B802D9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51638,1</w:t>
            </w:r>
          </w:p>
        </w:tc>
        <w:tc>
          <w:tcPr>
            <w:tcW w:w="1275" w:type="dxa"/>
          </w:tcPr>
          <w:p w:rsidR="00D62038" w:rsidRPr="004E6D2D" w:rsidRDefault="000A3BE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44957,6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2038" w:rsidRPr="004E6D2D" w:rsidRDefault="000A3BE8" w:rsidP="00D6203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45896,1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038" w:rsidRPr="004E6D2D" w:rsidRDefault="00855B8E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52082,7</w:t>
            </w:r>
          </w:p>
        </w:tc>
        <w:tc>
          <w:tcPr>
            <w:tcW w:w="1276" w:type="dxa"/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55463,5</w:t>
            </w:r>
          </w:p>
        </w:tc>
        <w:tc>
          <w:tcPr>
            <w:tcW w:w="1417" w:type="dxa"/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61955,8</w:t>
            </w:r>
          </w:p>
        </w:tc>
      </w:tr>
      <w:tr w:rsidR="00A4003F" w:rsidRPr="004E6D2D" w:rsidTr="00A4003F">
        <w:trPr>
          <w:trHeight w:val="36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69885,7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4E6D2D" w:rsidRDefault="000A3BE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44206,0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8" w:rsidRPr="004E6D2D" w:rsidRDefault="000A3BE8" w:rsidP="00D6203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136685,4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38" w:rsidRPr="004E6D2D" w:rsidRDefault="00855B8E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65574,4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56488,8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59462,4</w:t>
            </w:r>
          </w:p>
        </w:tc>
      </w:tr>
      <w:tr w:rsidR="00A4003F" w:rsidRPr="004E6D2D" w:rsidTr="00A4003F">
        <w:trPr>
          <w:trHeight w:val="195"/>
        </w:trPr>
        <w:tc>
          <w:tcPr>
            <w:tcW w:w="1500" w:type="dxa"/>
            <w:tcBorders>
              <w:top w:val="single" w:sz="4" w:space="0" w:color="auto"/>
            </w:tcBorders>
          </w:tcPr>
          <w:p w:rsidR="00D62038" w:rsidRPr="004E6D2D" w:rsidRDefault="00D6203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E6D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Всего 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62038" w:rsidRPr="004E6D2D" w:rsidRDefault="004E6D2D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121523,8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2038" w:rsidRPr="004E6D2D" w:rsidRDefault="000A3BE8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89163,7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62038" w:rsidRPr="004E6D2D" w:rsidRDefault="000A3BE8" w:rsidP="00D6203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182581,6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038" w:rsidRPr="004E6D2D" w:rsidRDefault="00855B8E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117657,1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111952,3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038" w:rsidRPr="004E6D2D" w:rsidRDefault="00A4003F" w:rsidP="00B87CD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121418,2</w:t>
            </w:r>
          </w:p>
        </w:tc>
      </w:tr>
    </w:tbl>
    <w:p w:rsidR="00450B09" w:rsidRDefault="007D6F92" w:rsidP="001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2D">
        <w:rPr>
          <w:rFonts w:ascii="Times New Roman" w:hAnsi="Times New Roman" w:cs="Times New Roman"/>
          <w:sz w:val="28"/>
          <w:szCs w:val="28"/>
        </w:rPr>
        <w:t xml:space="preserve">  </w:t>
      </w:r>
      <w:r w:rsidR="00D10DEA">
        <w:rPr>
          <w:rFonts w:ascii="Times New Roman" w:hAnsi="Times New Roman" w:cs="Times New Roman"/>
          <w:sz w:val="28"/>
          <w:szCs w:val="28"/>
        </w:rPr>
        <w:t xml:space="preserve">   </w:t>
      </w:r>
      <w:r w:rsidR="00EF6815" w:rsidRPr="004E6D2D">
        <w:rPr>
          <w:rFonts w:ascii="Times New Roman" w:hAnsi="Times New Roman" w:cs="Times New Roman"/>
          <w:sz w:val="28"/>
          <w:szCs w:val="28"/>
        </w:rPr>
        <w:t>Проведенным анализом основных показателей проекта Решения о бю</w:t>
      </w:r>
      <w:r w:rsidR="00D10DEA">
        <w:rPr>
          <w:rFonts w:ascii="Times New Roman" w:hAnsi="Times New Roman" w:cs="Times New Roman"/>
          <w:sz w:val="28"/>
          <w:szCs w:val="28"/>
        </w:rPr>
        <w:t>дж</w:t>
      </w:r>
      <w:r w:rsidR="00D10DEA">
        <w:rPr>
          <w:rFonts w:ascii="Times New Roman" w:hAnsi="Times New Roman" w:cs="Times New Roman"/>
          <w:sz w:val="28"/>
          <w:szCs w:val="28"/>
        </w:rPr>
        <w:t>е</w:t>
      </w:r>
      <w:r w:rsidR="00D10DEA">
        <w:rPr>
          <w:rFonts w:ascii="Times New Roman" w:hAnsi="Times New Roman" w:cs="Times New Roman"/>
          <w:sz w:val="28"/>
          <w:szCs w:val="28"/>
        </w:rPr>
        <w:t>те на 2025-2027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 годы установлено, чт</w:t>
      </w:r>
      <w:r w:rsidR="00EF6815">
        <w:rPr>
          <w:rFonts w:ascii="Times New Roman" w:hAnsi="Times New Roman" w:cs="Times New Roman"/>
          <w:sz w:val="28"/>
          <w:szCs w:val="28"/>
        </w:rPr>
        <w:t xml:space="preserve">о основные задачи муниципальной 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EF6815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="00EF681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EF6815">
        <w:rPr>
          <w:rFonts w:ascii="Times New Roman" w:hAnsi="Times New Roman" w:cs="Times New Roman"/>
          <w:sz w:val="28"/>
          <w:szCs w:val="28"/>
        </w:rPr>
        <w:t xml:space="preserve">  будут реализоваться в условиях </w:t>
      </w:r>
      <w:r w:rsidR="00D10DEA">
        <w:rPr>
          <w:rFonts w:ascii="Times New Roman" w:hAnsi="Times New Roman" w:cs="Times New Roman"/>
          <w:sz w:val="28"/>
          <w:szCs w:val="28"/>
        </w:rPr>
        <w:t>не</w:t>
      </w:r>
      <w:r w:rsidR="00450B09">
        <w:rPr>
          <w:rFonts w:ascii="Times New Roman" w:hAnsi="Times New Roman" w:cs="Times New Roman"/>
          <w:sz w:val="28"/>
          <w:szCs w:val="28"/>
        </w:rPr>
        <w:t>знач</w:t>
      </w:r>
      <w:r w:rsidR="00450B09">
        <w:rPr>
          <w:rFonts w:ascii="Times New Roman" w:hAnsi="Times New Roman" w:cs="Times New Roman"/>
          <w:sz w:val="28"/>
          <w:szCs w:val="28"/>
        </w:rPr>
        <w:t>и</w:t>
      </w:r>
      <w:r w:rsidR="00450B09">
        <w:rPr>
          <w:rFonts w:ascii="Times New Roman" w:hAnsi="Times New Roman" w:cs="Times New Roman"/>
          <w:sz w:val="28"/>
          <w:szCs w:val="28"/>
        </w:rPr>
        <w:t>тельного увеличения</w:t>
      </w:r>
      <w:r w:rsidR="004620B3">
        <w:rPr>
          <w:rFonts w:ascii="Times New Roman" w:hAnsi="Times New Roman" w:cs="Times New Roman"/>
          <w:sz w:val="28"/>
          <w:szCs w:val="28"/>
        </w:rPr>
        <w:t xml:space="preserve"> </w:t>
      </w:r>
      <w:r w:rsidR="00005D2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50B09">
        <w:rPr>
          <w:rFonts w:ascii="Times New Roman" w:hAnsi="Times New Roman" w:cs="Times New Roman"/>
          <w:sz w:val="28"/>
          <w:szCs w:val="28"/>
        </w:rPr>
        <w:t>а</w:t>
      </w:r>
      <w:r w:rsidR="004620B3">
        <w:rPr>
          <w:rFonts w:ascii="Times New Roman" w:hAnsi="Times New Roman" w:cs="Times New Roman"/>
          <w:sz w:val="28"/>
          <w:szCs w:val="28"/>
        </w:rPr>
        <w:t xml:space="preserve"> собственных налоговых</w:t>
      </w:r>
      <w:r w:rsidR="00450B09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="004620B3">
        <w:rPr>
          <w:rFonts w:ascii="Times New Roman" w:hAnsi="Times New Roman" w:cs="Times New Roman"/>
          <w:sz w:val="28"/>
          <w:szCs w:val="28"/>
        </w:rPr>
        <w:t xml:space="preserve"> дох</w:t>
      </w:r>
      <w:r w:rsidR="004620B3">
        <w:rPr>
          <w:rFonts w:ascii="Times New Roman" w:hAnsi="Times New Roman" w:cs="Times New Roman"/>
          <w:sz w:val="28"/>
          <w:szCs w:val="28"/>
        </w:rPr>
        <w:t>о</w:t>
      </w:r>
      <w:r w:rsidR="004620B3">
        <w:rPr>
          <w:rFonts w:ascii="Times New Roman" w:hAnsi="Times New Roman" w:cs="Times New Roman"/>
          <w:sz w:val="28"/>
          <w:szCs w:val="28"/>
        </w:rPr>
        <w:t>дов</w:t>
      </w:r>
      <w:r w:rsidR="00005D28">
        <w:rPr>
          <w:rFonts w:ascii="Times New Roman" w:hAnsi="Times New Roman" w:cs="Times New Roman"/>
          <w:sz w:val="28"/>
          <w:szCs w:val="28"/>
        </w:rPr>
        <w:t>.</w:t>
      </w:r>
      <w:r w:rsidR="0029554A">
        <w:rPr>
          <w:rFonts w:ascii="Times New Roman" w:hAnsi="Times New Roman" w:cs="Times New Roman"/>
          <w:sz w:val="28"/>
          <w:szCs w:val="28"/>
        </w:rPr>
        <w:t xml:space="preserve"> Следует отметить, что в</w:t>
      </w:r>
      <w:r w:rsidR="00A11EF0">
        <w:rPr>
          <w:rFonts w:ascii="Times New Roman" w:hAnsi="Times New Roman" w:cs="Times New Roman"/>
          <w:sz w:val="28"/>
          <w:szCs w:val="28"/>
        </w:rPr>
        <w:t xml:space="preserve"> соответствии с приложением 11 к</w:t>
      </w:r>
      <w:r w:rsidR="0029554A">
        <w:rPr>
          <w:rFonts w:ascii="Times New Roman" w:hAnsi="Times New Roman" w:cs="Times New Roman"/>
          <w:sz w:val="28"/>
          <w:szCs w:val="28"/>
        </w:rPr>
        <w:t xml:space="preserve"> письму главы администрации МО Славный «Оценка ожидаемого исполнения бюджета МО </w:t>
      </w:r>
      <w:r w:rsidR="0029554A">
        <w:rPr>
          <w:rFonts w:ascii="Times New Roman" w:hAnsi="Times New Roman" w:cs="Times New Roman"/>
          <w:sz w:val="28"/>
          <w:szCs w:val="28"/>
        </w:rPr>
        <w:lastRenderedPageBreak/>
        <w:t>Славный на 2024 год» собственные доходы бюджета МО Славный предпол</w:t>
      </w:r>
      <w:r w:rsidR="0029554A">
        <w:rPr>
          <w:rFonts w:ascii="Times New Roman" w:hAnsi="Times New Roman" w:cs="Times New Roman"/>
          <w:sz w:val="28"/>
          <w:szCs w:val="28"/>
        </w:rPr>
        <w:t>а</w:t>
      </w:r>
      <w:r w:rsidR="0029554A">
        <w:rPr>
          <w:rFonts w:ascii="Times New Roman" w:hAnsi="Times New Roman" w:cs="Times New Roman"/>
          <w:sz w:val="28"/>
          <w:szCs w:val="28"/>
        </w:rPr>
        <w:t xml:space="preserve">гаются в сумме 58845,9 </w:t>
      </w:r>
      <w:proofErr w:type="spellStart"/>
      <w:r w:rsidR="002955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955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55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9554A">
        <w:rPr>
          <w:rFonts w:ascii="Times New Roman" w:hAnsi="Times New Roman" w:cs="Times New Roman"/>
          <w:sz w:val="28"/>
          <w:szCs w:val="28"/>
        </w:rPr>
        <w:t xml:space="preserve">., между тем, плановые показатели на 2025 год по собственным доходам предлагаются в сумме 52082,7 </w:t>
      </w:r>
      <w:proofErr w:type="spellStart"/>
      <w:r w:rsidR="002955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9554A">
        <w:rPr>
          <w:rFonts w:ascii="Times New Roman" w:hAnsi="Times New Roman" w:cs="Times New Roman"/>
          <w:sz w:val="28"/>
          <w:szCs w:val="28"/>
        </w:rPr>
        <w:t xml:space="preserve">., что на 6763,2 </w:t>
      </w:r>
      <w:proofErr w:type="spellStart"/>
      <w:r w:rsidR="002955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9554A">
        <w:rPr>
          <w:rFonts w:ascii="Times New Roman" w:hAnsi="Times New Roman" w:cs="Times New Roman"/>
          <w:sz w:val="28"/>
          <w:szCs w:val="28"/>
        </w:rPr>
        <w:t>. меньше. Планирование доходной части не подтверждено н</w:t>
      </w:r>
      <w:r w:rsidR="0029554A">
        <w:rPr>
          <w:rFonts w:ascii="Times New Roman" w:hAnsi="Times New Roman" w:cs="Times New Roman"/>
          <w:sz w:val="28"/>
          <w:szCs w:val="28"/>
        </w:rPr>
        <w:t>и</w:t>
      </w:r>
      <w:r w:rsidR="0029554A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6D1819">
        <w:rPr>
          <w:rFonts w:ascii="Times New Roman" w:hAnsi="Times New Roman" w:cs="Times New Roman"/>
          <w:sz w:val="28"/>
          <w:szCs w:val="28"/>
        </w:rPr>
        <w:t xml:space="preserve">прогнозными </w:t>
      </w:r>
      <w:r w:rsidR="0029554A">
        <w:rPr>
          <w:rFonts w:ascii="Times New Roman" w:hAnsi="Times New Roman" w:cs="Times New Roman"/>
          <w:sz w:val="28"/>
          <w:szCs w:val="28"/>
        </w:rPr>
        <w:t>расчетами</w:t>
      </w:r>
      <w:r w:rsidR="006D1819">
        <w:rPr>
          <w:rFonts w:ascii="Times New Roman" w:hAnsi="Times New Roman" w:cs="Times New Roman"/>
          <w:sz w:val="28"/>
          <w:szCs w:val="28"/>
        </w:rPr>
        <w:t>, а также анализом прошедших периодов</w:t>
      </w:r>
      <w:r w:rsidR="0029554A">
        <w:rPr>
          <w:rFonts w:ascii="Times New Roman" w:hAnsi="Times New Roman" w:cs="Times New Roman"/>
          <w:sz w:val="28"/>
          <w:szCs w:val="28"/>
        </w:rPr>
        <w:t>!</w:t>
      </w:r>
      <w:r w:rsidR="00BC460B">
        <w:rPr>
          <w:rFonts w:ascii="Times New Roman" w:hAnsi="Times New Roman" w:cs="Times New Roman"/>
          <w:sz w:val="28"/>
          <w:szCs w:val="28"/>
        </w:rPr>
        <w:t xml:space="preserve"> Уровень инфляции в расчет показателей бюджета не принимается во вним</w:t>
      </w:r>
      <w:r w:rsidR="00BC460B">
        <w:rPr>
          <w:rFonts w:ascii="Times New Roman" w:hAnsi="Times New Roman" w:cs="Times New Roman"/>
          <w:sz w:val="28"/>
          <w:szCs w:val="28"/>
        </w:rPr>
        <w:t>а</w:t>
      </w:r>
      <w:r w:rsidR="00BC460B">
        <w:rPr>
          <w:rFonts w:ascii="Times New Roman" w:hAnsi="Times New Roman" w:cs="Times New Roman"/>
          <w:sz w:val="28"/>
          <w:szCs w:val="28"/>
        </w:rPr>
        <w:t>ние.</w:t>
      </w:r>
    </w:p>
    <w:p w:rsidR="00ED008C" w:rsidRDefault="00005D28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B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редполагается уменьшение безвозмездных поступлений</w:t>
      </w:r>
      <w:r w:rsidR="00B65F59">
        <w:rPr>
          <w:rFonts w:ascii="Times New Roman" w:hAnsi="Times New Roman" w:cs="Times New Roman"/>
          <w:sz w:val="28"/>
          <w:szCs w:val="28"/>
        </w:rPr>
        <w:t xml:space="preserve"> по сравнению с поступл</w:t>
      </w:r>
      <w:r w:rsidR="00D10DEA">
        <w:rPr>
          <w:rFonts w:ascii="Times New Roman" w:hAnsi="Times New Roman" w:cs="Times New Roman"/>
          <w:sz w:val="28"/>
          <w:szCs w:val="28"/>
        </w:rPr>
        <w:t>ением за 9 месяцев 2024</w:t>
      </w:r>
      <w:r w:rsidR="00B65F5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B1225">
        <w:rPr>
          <w:rFonts w:ascii="Times New Roman" w:hAnsi="Times New Roman" w:cs="Times New Roman"/>
          <w:sz w:val="28"/>
          <w:szCs w:val="28"/>
        </w:rPr>
        <w:t xml:space="preserve">    </w:t>
      </w:r>
      <w:r w:rsidR="00775619">
        <w:rPr>
          <w:rFonts w:ascii="Times New Roman" w:hAnsi="Times New Roman" w:cs="Times New Roman"/>
          <w:sz w:val="28"/>
          <w:szCs w:val="28"/>
        </w:rPr>
        <w:t xml:space="preserve"> </w:t>
      </w:r>
      <w:r w:rsidR="00D879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2406" w:rsidRPr="00967C91" w:rsidRDefault="00ED008C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</w:t>
      </w:r>
      <w:r w:rsidR="00876109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</w:t>
      </w:r>
      <w:r w:rsidR="00A41BB0">
        <w:rPr>
          <w:rFonts w:ascii="Times New Roman" w:hAnsi="Times New Roman" w:cs="Times New Roman"/>
          <w:sz w:val="28"/>
          <w:szCs w:val="28"/>
          <w:shd w:val="clear" w:color="auto" w:fill="FFFFFF"/>
        </w:rPr>
        <w:t>асходной части бюджета в 2022-2026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лице:</w:t>
      </w:r>
    </w:p>
    <w:p w:rsidR="00D8791C" w:rsidRPr="00D8791C" w:rsidRDefault="00F61EE8" w:rsidP="00D8791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</w:t>
      </w:r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ыс</w:t>
      </w:r>
      <w:proofErr w:type="gramStart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048"/>
        <w:gridCol w:w="1246"/>
        <w:gridCol w:w="1276"/>
        <w:gridCol w:w="1275"/>
        <w:gridCol w:w="1560"/>
        <w:gridCol w:w="1417"/>
      </w:tblGrid>
      <w:tr w:rsidR="00A41BB0" w:rsidRPr="004925D8" w:rsidTr="00A41BB0">
        <w:trPr>
          <w:trHeight w:val="184"/>
        </w:trPr>
        <w:tc>
          <w:tcPr>
            <w:tcW w:w="1500" w:type="dxa"/>
            <w:vMerge w:val="restart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048" w:type="dxa"/>
            <w:vMerge w:val="restart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A41BB0" w:rsidRPr="004925D8" w:rsidRDefault="00D10DEA" w:rsidP="005F429B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246" w:type="dxa"/>
            <w:vMerge w:val="restart"/>
            <w:tcBorders>
              <w:right w:val="single" w:sz="4" w:space="0" w:color="auto"/>
            </w:tcBorders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Первонач.</w:t>
            </w:r>
          </w:p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бюджет</w:t>
            </w:r>
          </w:p>
          <w:p w:rsidR="00A41BB0" w:rsidRPr="004925D8" w:rsidRDefault="00D10DEA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41BB0" w:rsidRPr="004925D8" w:rsidRDefault="00D10DE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Исполнено за 9 месяцев 2024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г.</w:t>
            </w:r>
          </w:p>
          <w:p w:rsidR="00A41BB0" w:rsidRPr="004925D8" w:rsidRDefault="00A41BB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41BB0" w:rsidRPr="004925D8" w:rsidRDefault="00A41BB0" w:rsidP="00A41B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План </w:t>
            </w:r>
            <w:proofErr w:type="gramStart"/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41BB0" w:rsidRPr="004925D8" w:rsidRDefault="00D10DEA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2025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560" w:type="dxa"/>
            <w:vMerge w:val="restart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Прогноз</w:t>
            </w:r>
          </w:p>
          <w:p w:rsidR="00A41BB0" w:rsidRPr="004925D8" w:rsidRDefault="00D10DEA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2026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1417" w:type="dxa"/>
            <w:vMerge w:val="restart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Прогноз</w:t>
            </w:r>
          </w:p>
          <w:p w:rsidR="00A41BB0" w:rsidRPr="004925D8" w:rsidRDefault="00D10DEA" w:rsidP="00551BEB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2027</w:t>
            </w:r>
            <w:r w:rsidR="00A41BB0"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A41BB0" w:rsidRPr="004925D8" w:rsidTr="00A41BB0">
        <w:trPr>
          <w:trHeight w:val="184"/>
        </w:trPr>
        <w:tc>
          <w:tcPr>
            <w:tcW w:w="1500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right w:val="single" w:sz="4" w:space="0" w:color="auto"/>
            </w:tcBorders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41BB0" w:rsidRPr="004925D8" w:rsidTr="00A41BB0">
        <w:trPr>
          <w:trHeight w:val="300"/>
        </w:trPr>
        <w:tc>
          <w:tcPr>
            <w:tcW w:w="1500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right w:val="single" w:sz="4" w:space="0" w:color="auto"/>
            </w:tcBorders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4925D8" w:rsidRPr="004925D8" w:rsidTr="004925D8">
        <w:trPr>
          <w:trHeight w:val="303"/>
        </w:trPr>
        <w:tc>
          <w:tcPr>
            <w:tcW w:w="1500" w:type="dxa"/>
          </w:tcPr>
          <w:p w:rsidR="00A41BB0" w:rsidRPr="004925D8" w:rsidRDefault="00A41BB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бюджета</w:t>
            </w:r>
          </w:p>
        </w:tc>
        <w:tc>
          <w:tcPr>
            <w:tcW w:w="1048" w:type="dxa"/>
          </w:tcPr>
          <w:p w:rsidR="00A41BB0" w:rsidRPr="004925D8" w:rsidRDefault="00DC43E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130522,0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A41BB0" w:rsidRPr="004925D8" w:rsidRDefault="00DC43E0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91163,6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1BB0" w:rsidRPr="004925D8" w:rsidRDefault="004E05C3" w:rsidP="00A41B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183170,6</w:t>
            </w:r>
          </w:p>
          <w:p w:rsidR="004E05C3" w:rsidRPr="004925D8" w:rsidRDefault="004E05C3" w:rsidP="00A41BB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A41BB0" w:rsidRPr="004925D8" w:rsidRDefault="0004300C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117657,1</w:t>
            </w:r>
          </w:p>
        </w:tc>
        <w:tc>
          <w:tcPr>
            <w:tcW w:w="1560" w:type="dxa"/>
          </w:tcPr>
          <w:p w:rsidR="00A41BB0" w:rsidRPr="004925D8" w:rsidRDefault="0004300C" w:rsidP="00260BE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111952,3</w:t>
            </w:r>
          </w:p>
        </w:tc>
        <w:tc>
          <w:tcPr>
            <w:tcW w:w="1417" w:type="dxa"/>
          </w:tcPr>
          <w:p w:rsidR="00A41BB0" w:rsidRPr="004925D8" w:rsidRDefault="0004300C" w:rsidP="002C544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25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121418,2</w:t>
            </w:r>
          </w:p>
        </w:tc>
      </w:tr>
    </w:tbl>
    <w:p w:rsidR="00981C15" w:rsidRDefault="00284D12" w:rsidP="0098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C15" w:rsidRPr="00981C15">
        <w:rPr>
          <w:rFonts w:ascii="Times New Roman" w:hAnsi="Times New Roman" w:cs="Times New Roman"/>
          <w:sz w:val="28"/>
          <w:szCs w:val="28"/>
        </w:rPr>
        <w:t>Планирование бюджетных ассигнова</w:t>
      </w:r>
      <w:r w:rsidR="00981C15">
        <w:rPr>
          <w:rFonts w:ascii="Times New Roman" w:hAnsi="Times New Roman" w:cs="Times New Roman"/>
          <w:sz w:val="28"/>
          <w:szCs w:val="28"/>
        </w:rPr>
        <w:t xml:space="preserve">ний осуществляется раздельно по </w:t>
      </w:r>
      <w:r w:rsidR="00981C15" w:rsidRPr="00981C15">
        <w:rPr>
          <w:rFonts w:ascii="Times New Roman" w:hAnsi="Times New Roman" w:cs="Times New Roman"/>
          <w:sz w:val="28"/>
          <w:szCs w:val="28"/>
        </w:rPr>
        <w:t>де</w:t>
      </w:r>
      <w:r w:rsidR="00981C15" w:rsidRPr="00981C15">
        <w:rPr>
          <w:rFonts w:ascii="Times New Roman" w:hAnsi="Times New Roman" w:cs="Times New Roman"/>
          <w:sz w:val="28"/>
          <w:szCs w:val="28"/>
        </w:rPr>
        <w:t>й</w:t>
      </w:r>
      <w:r w:rsidR="00981C15" w:rsidRPr="00981C15">
        <w:rPr>
          <w:rFonts w:ascii="Times New Roman" w:hAnsi="Times New Roman" w:cs="Times New Roman"/>
          <w:sz w:val="28"/>
          <w:szCs w:val="28"/>
        </w:rPr>
        <w:t>ствующим и принимаемым расходным обязательствам</w:t>
      </w:r>
      <w:r w:rsidR="00981C15">
        <w:rPr>
          <w:rFonts w:ascii="Times New Roman" w:hAnsi="Times New Roman" w:cs="Times New Roman"/>
          <w:sz w:val="28"/>
          <w:szCs w:val="28"/>
        </w:rPr>
        <w:t>.</w:t>
      </w:r>
    </w:p>
    <w:p w:rsidR="00F72406" w:rsidRDefault="00507DFA" w:rsidP="00A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237E">
        <w:rPr>
          <w:rFonts w:ascii="Times New Roman" w:hAnsi="Times New Roman" w:cs="Times New Roman"/>
          <w:sz w:val="28"/>
          <w:szCs w:val="28"/>
        </w:rPr>
        <w:t>Р</w:t>
      </w:r>
      <w:r w:rsidR="00284D12">
        <w:rPr>
          <w:rFonts w:ascii="Times New Roman" w:hAnsi="Times New Roman" w:cs="Times New Roman"/>
          <w:sz w:val="28"/>
          <w:szCs w:val="28"/>
        </w:rPr>
        <w:t>асходная часть</w:t>
      </w:r>
      <w:r w:rsidR="001645B1">
        <w:rPr>
          <w:rFonts w:ascii="Times New Roman" w:hAnsi="Times New Roman" w:cs="Times New Roman"/>
          <w:sz w:val="28"/>
          <w:szCs w:val="28"/>
        </w:rPr>
        <w:t xml:space="preserve"> </w:t>
      </w:r>
      <w:r w:rsidR="003F201B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1645B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07AE">
        <w:rPr>
          <w:rFonts w:ascii="Times New Roman" w:hAnsi="Times New Roman" w:cs="Times New Roman"/>
          <w:sz w:val="28"/>
          <w:szCs w:val="28"/>
        </w:rPr>
        <w:t xml:space="preserve"> </w:t>
      </w:r>
      <w:r w:rsidR="00284D12">
        <w:rPr>
          <w:rFonts w:ascii="Times New Roman" w:hAnsi="Times New Roman" w:cs="Times New Roman"/>
          <w:sz w:val="28"/>
          <w:szCs w:val="28"/>
        </w:rPr>
        <w:t>име</w:t>
      </w:r>
      <w:r w:rsidR="002C52CA">
        <w:rPr>
          <w:rFonts w:ascii="Times New Roman" w:hAnsi="Times New Roman" w:cs="Times New Roman"/>
          <w:sz w:val="28"/>
          <w:szCs w:val="28"/>
        </w:rPr>
        <w:t>ет значительное снижение</w:t>
      </w:r>
      <w:r w:rsidR="00BF29A8">
        <w:rPr>
          <w:rFonts w:ascii="Times New Roman" w:hAnsi="Times New Roman" w:cs="Times New Roman"/>
          <w:sz w:val="28"/>
          <w:szCs w:val="28"/>
        </w:rPr>
        <w:t xml:space="preserve"> из года в год, с чем связано да</w:t>
      </w:r>
      <w:r w:rsidR="004B237E">
        <w:rPr>
          <w:rFonts w:ascii="Times New Roman" w:hAnsi="Times New Roman" w:cs="Times New Roman"/>
          <w:sz w:val="28"/>
          <w:szCs w:val="28"/>
        </w:rPr>
        <w:t>нное обстоятельство не поясняется.</w:t>
      </w:r>
      <w:r w:rsidR="002C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DC" w:rsidRDefault="002E74DC" w:rsidP="00A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D0" w:rsidRPr="00D8791C" w:rsidRDefault="00FE2797" w:rsidP="00AC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Анализ предварительных итогов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AEE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</w:t>
      </w:r>
      <w:r w:rsidR="001226D0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</w:p>
    <w:p w:rsidR="001226D0" w:rsidRDefault="001226D0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Славный</w:t>
      </w:r>
      <w:proofErr w:type="gramEnd"/>
    </w:p>
    <w:p w:rsidR="00F53C54" w:rsidRDefault="0065634D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E65E4">
        <w:rPr>
          <w:rFonts w:ascii="Times New Roman" w:hAnsi="Times New Roman" w:cs="Times New Roman"/>
          <w:b/>
          <w:i/>
          <w:sz w:val="28"/>
          <w:szCs w:val="28"/>
        </w:rPr>
        <w:t>а январь – сентябрь 2024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года и прогноз социально-экономического ра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>вития муниципального образования Славный</w:t>
      </w:r>
    </w:p>
    <w:p w:rsidR="00F53C54" w:rsidRDefault="007E65E4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2025-2027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695621" w:rsidRDefault="00695621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26D0" w:rsidRDefault="00F53C54" w:rsidP="00FB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226D0">
        <w:rPr>
          <w:rFonts w:ascii="Times New Roman" w:hAnsi="Times New Roman" w:cs="Times New Roman"/>
          <w:sz w:val="28"/>
          <w:szCs w:val="28"/>
        </w:rPr>
        <w:t xml:space="preserve">    К прогнозу бюджета муниципального образования Славный представл</w:t>
      </w:r>
      <w:r w:rsidR="001226D0">
        <w:rPr>
          <w:rFonts w:ascii="Times New Roman" w:hAnsi="Times New Roman" w:cs="Times New Roman"/>
          <w:sz w:val="28"/>
          <w:szCs w:val="28"/>
        </w:rPr>
        <w:t>е</w:t>
      </w:r>
      <w:r w:rsidR="001226D0">
        <w:rPr>
          <w:rFonts w:ascii="Times New Roman" w:hAnsi="Times New Roman" w:cs="Times New Roman"/>
          <w:sz w:val="28"/>
          <w:szCs w:val="28"/>
        </w:rPr>
        <w:t>на оценка социально-экономической ситуации за пер</w:t>
      </w:r>
      <w:r w:rsidR="00A31596">
        <w:rPr>
          <w:rFonts w:ascii="Times New Roman" w:hAnsi="Times New Roman" w:cs="Times New Roman"/>
          <w:sz w:val="28"/>
          <w:szCs w:val="28"/>
        </w:rPr>
        <w:t>иод январ</w:t>
      </w:r>
      <w:proofErr w:type="gramStart"/>
      <w:r w:rsidR="00A3159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31596">
        <w:rPr>
          <w:rFonts w:ascii="Times New Roman" w:hAnsi="Times New Roman" w:cs="Times New Roman"/>
          <w:sz w:val="28"/>
          <w:szCs w:val="28"/>
        </w:rPr>
        <w:t xml:space="preserve"> сентябрь 2024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года и прогнозные </w:t>
      </w:r>
      <w:r w:rsidR="00A31596">
        <w:rPr>
          <w:rFonts w:ascii="Times New Roman" w:hAnsi="Times New Roman" w:cs="Times New Roman"/>
          <w:sz w:val="28"/>
          <w:szCs w:val="28"/>
        </w:rPr>
        <w:t>показатели на 2025-2027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226D0">
        <w:rPr>
          <w:rFonts w:ascii="Times New Roman" w:hAnsi="Times New Roman" w:cs="Times New Roman"/>
          <w:sz w:val="28"/>
          <w:szCs w:val="28"/>
        </w:rPr>
        <w:t xml:space="preserve"> Динамика основных показателей представлена в таблице:</w:t>
      </w:r>
    </w:p>
    <w:p w:rsidR="002F4F65" w:rsidRDefault="002F4F65" w:rsidP="00FB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835"/>
        <w:gridCol w:w="1130"/>
        <w:gridCol w:w="978"/>
        <w:gridCol w:w="1229"/>
        <w:gridCol w:w="987"/>
        <w:gridCol w:w="966"/>
        <w:gridCol w:w="966"/>
        <w:gridCol w:w="966"/>
      </w:tblGrid>
      <w:tr w:rsidR="00A65F0F" w:rsidRPr="001226D0" w:rsidTr="00587C5D">
        <w:tc>
          <w:tcPr>
            <w:tcW w:w="4075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змер</w:t>
            </w:r>
            <w:proofErr w:type="spellEnd"/>
          </w:p>
        </w:tc>
        <w:tc>
          <w:tcPr>
            <w:tcW w:w="990" w:type="dxa"/>
          </w:tcPr>
          <w:p w:rsidR="00A65F0F" w:rsidRPr="001226D0" w:rsidRDefault="00A31596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A65F0F" w:rsidRPr="001226D0" w:rsidRDefault="00A31596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Default="00A31596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C0B9F" w:rsidRPr="001226D0" w:rsidRDefault="006C0B9F" w:rsidP="00A3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3159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A31596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A31596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65F0F" w:rsidRPr="001226D0" w:rsidRDefault="00A31596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 проживающего населения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990" w:type="dxa"/>
          </w:tcPr>
          <w:p w:rsidR="00587C5D" w:rsidRPr="001226D0" w:rsidRDefault="00587C5D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A315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A315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587C5D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заработная плата на одного работника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990" w:type="dxa"/>
          </w:tcPr>
          <w:p w:rsidR="00176014" w:rsidRPr="001226D0" w:rsidRDefault="00F96BCC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48618,4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F96BCC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73945,7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F96BC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85950,0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F96BC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116450,2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F96BC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141210,4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F96BCC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166313,0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ленного производства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176014" w:rsidRPr="001226D0" w:rsidRDefault="00D0720F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D072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D0720F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176014" w:rsidRPr="001226D0" w:rsidRDefault="00D0720F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D072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D0720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D0720F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176014" w:rsidRPr="00CA614B" w:rsidRDefault="00CA614B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CA614B" w:rsidRDefault="00CA614B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CA614B" w:rsidRDefault="00CA614B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CA614B" w:rsidRDefault="00CA614B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CA614B" w:rsidRDefault="00CA614B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CA614B" w:rsidRDefault="00CA614B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сопоставимых ценах)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90" w:type="dxa"/>
          </w:tcPr>
          <w:p w:rsidR="00587C5D" w:rsidRPr="001226D0" w:rsidRDefault="00CA614B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CA614B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CA614B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CA614B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CA614B" w:rsidP="00EA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CA614B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587C5D" w:rsidRPr="001226D0" w:rsidRDefault="001B3DAE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1B3DAE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1B3DAE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1B3DAE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1B3DAE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1B3DAE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</w:tbl>
    <w:p w:rsidR="00695621" w:rsidRDefault="00695621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41" w:rsidRDefault="00695621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72EC"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 – экономического развития муниципального образования Славный </w:t>
      </w:r>
      <w:r w:rsidR="008A098D">
        <w:rPr>
          <w:rFonts w:ascii="Times New Roman" w:hAnsi="Times New Roman" w:cs="Times New Roman"/>
          <w:sz w:val="28"/>
          <w:szCs w:val="28"/>
        </w:rPr>
        <w:t xml:space="preserve">по </w:t>
      </w:r>
      <w:r w:rsidR="009D1888">
        <w:rPr>
          <w:rFonts w:ascii="Times New Roman" w:hAnsi="Times New Roman" w:cs="Times New Roman"/>
          <w:sz w:val="28"/>
          <w:szCs w:val="28"/>
        </w:rPr>
        <w:t>сравнению с прошлыми годами 2022</w:t>
      </w:r>
      <w:r w:rsidR="000E0AD7">
        <w:rPr>
          <w:rFonts w:ascii="Times New Roman" w:hAnsi="Times New Roman" w:cs="Times New Roman"/>
          <w:sz w:val="28"/>
          <w:szCs w:val="28"/>
        </w:rPr>
        <w:t xml:space="preserve"> и </w:t>
      </w:r>
      <w:r w:rsidR="009D1888">
        <w:rPr>
          <w:rFonts w:ascii="Times New Roman" w:hAnsi="Times New Roman" w:cs="Times New Roman"/>
          <w:sz w:val="28"/>
          <w:szCs w:val="28"/>
        </w:rPr>
        <w:t>2023</w:t>
      </w:r>
      <w:r w:rsidR="008A098D">
        <w:rPr>
          <w:rFonts w:ascii="Times New Roman" w:hAnsi="Times New Roman" w:cs="Times New Roman"/>
          <w:sz w:val="28"/>
          <w:szCs w:val="28"/>
        </w:rPr>
        <w:t xml:space="preserve">  показывает </w:t>
      </w:r>
      <w:r w:rsidR="00C118B5">
        <w:rPr>
          <w:rFonts w:ascii="Times New Roman" w:hAnsi="Times New Roman" w:cs="Times New Roman"/>
          <w:sz w:val="28"/>
          <w:szCs w:val="28"/>
        </w:rPr>
        <w:t>положительную</w:t>
      </w:r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  <w:r w:rsidR="009D72EC">
        <w:rPr>
          <w:rFonts w:ascii="Times New Roman" w:hAnsi="Times New Roman" w:cs="Times New Roman"/>
          <w:sz w:val="28"/>
          <w:szCs w:val="28"/>
        </w:rPr>
        <w:t xml:space="preserve"> динам</w:t>
      </w:r>
      <w:r w:rsidR="00226C41">
        <w:rPr>
          <w:rFonts w:ascii="Times New Roman" w:hAnsi="Times New Roman" w:cs="Times New Roman"/>
          <w:sz w:val="28"/>
          <w:szCs w:val="28"/>
        </w:rPr>
        <w:t>ику  основных показателей</w:t>
      </w:r>
      <w:r w:rsidR="009D72EC">
        <w:rPr>
          <w:rFonts w:ascii="Times New Roman" w:hAnsi="Times New Roman" w:cs="Times New Roman"/>
          <w:sz w:val="28"/>
          <w:szCs w:val="28"/>
        </w:rPr>
        <w:t>.</w:t>
      </w:r>
    </w:p>
    <w:p w:rsidR="00226C41" w:rsidRDefault="00226C41" w:rsidP="00226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бюджетных и иных финансовых показателей, которые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необходимым условием для формирования как методологических, так и непосредственно применяемых процедур прогнозирования и профилактики бюджетных рисков, не проводится.</w:t>
      </w:r>
    </w:p>
    <w:p w:rsidR="002E5838" w:rsidRDefault="002E5838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</w:t>
      </w:r>
      <w:r w:rsidRPr="000C5FEF">
        <w:rPr>
          <w:b/>
          <w:bCs/>
          <w:i/>
          <w:sz w:val="28"/>
          <w:szCs w:val="28"/>
        </w:rPr>
        <w:t xml:space="preserve">Оценка соответствия текстовой части и структуры проекта </w:t>
      </w: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 xml:space="preserve">решения о бюджете </w:t>
      </w:r>
      <w:r>
        <w:rPr>
          <w:b/>
          <w:bCs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i/>
          <w:sz w:val="28"/>
          <w:szCs w:val="28"/>
        </w:rPr>
        <w:t>Славный</w:t>
      </w:r>
      <w:proofErr w:type="gramEnd"/>
      <w:r w:rsidRPr="000C5FEF">
        <w:rPr>
          <w:b/>
          <w:bCs/>
          <w:i/>
          <w:sz w:val="28"/>
          <w:szCs w:val="28"/>
        </w:rPr>
        <w:t xml:space="preserve"> </w:t>
      </w:r>
    </w:p>
    <w:p w:rsidR="00AE2980" w:rsidRPr="000C5FEF" w:rsidRDefault="00AE2980" w:rsidP="00AE2980">
      <w:pPr>
        <w:pStyle w:val="Default"/>
        <w:jc w:val="center"/>
        <w:rPr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>требованиям бюджетного законодательства</w:t>
      </w:r>
    </w:p>
    <w:p w:rsidR="00400EE6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 xml:space="preserve">      Текстовая часть и структура представленного проекта решения о бюджете в целом соответствует требованиям бюджетного законодательства. Основные характеристики и состав показателей, установленные в текстовой части пр</w:t>
      </w:r>
      <w:r w:rsidRPr="006F638F">
        <w:rPr>
          <w:rFonts w:ascii="Times New Roman" w:hAnsi="Times New Roman" w:cs="Times New Roman"/>
          <w:sz w:val="28"/>
          <w:szCs w:val="28"/>
        </w:rPr>
        <w:t>о</w:t>
      </w:r>
      <w:r w:rsidRPr="006F638F">
        <w:rPr>
          <w:rFonts w:ascii="Times New Roman" w:hAnsi="Times New Roman" w:cs="Times New Roman"/>
          <w:sz w:val="28"/>
          <w:szCs w:val="28"/>
        </w:rPr>
        <w:t>екта, соответствуют требованиям статьи 184.1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38F" w:rsidRPr="000C5FEF" w:rsidRDefault="006F638F" w:rsidP="006F638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C5FEF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статьях</w:t>
      </w:r>
      <w:r w:rsidRPr="000C5FEF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="00C97928">
        <w:rPr>
          <w:sz w:val="28"/>
          <w:szCs w:val="28"/>
        </w:rPr>
        <w:t>,3</w:t>
      </w:r>
      <w:r w:rsidRPr="000C5FEF">
        <w:rPr>
          <w:sz w:val="28"/>
          <w:szCs w:val="28"/>
        </w:rPr>
        <w:t xml:space="preserve"> текстовой части проекта</w:t>
      </w:r>
      <w:r>
        <w:rPr>
          <w:sz w:val="28"/>
          <w:szCs w:val="28"/>
        </w:rPr>
        <w:t>,</w:t>
      </w:r>
      <w:r w:rsidRPr="000C5FEF">
        <w:rPr>
          <w:sz w:val="28"/>
          <w:szCs w:val="28"/>
        </w:rPr>
        <w:t xml:space="preserve"> содержаться основные характ</w:t>
      </w:r>
      <w:r w:rsidRPr="000C5FEF">
        <w:rPr>
          <w:sz w:val="28"/>
          <w:szCs w:val="28"/>
        </w:rPr>
        <w:t>е</w:t>
      </w:r>
      <w:r w:rsidRPr="000C5FEF">
        <w:rPr>
          <w:sz w:val="28"/>
          <w:szCs w:val="28"/>
        </w:rPr>
        <w:t>ристики бюджета на 20</w:t>
      </w:r>
      <w:r w:rsidR="00950B32">
        <w:rPr>
          <w:sz w:val="28"/>
          <w:szCs w:val="28"/>
        </w:rPr>
        <w:t>25</w:t>
      </w:r>
      <w:r w:rsidRPr="000C5FEF">
        <w:rPr>
          <w:sz w:val="28"/>
          <w:szCs w:val="28"/>
        </w:rPr>
        <w:t xml:space="preserve"> год и плановый период 202</w:t>
      </w:r>
      <w:r w:rsidR="00950B32">
        <w:rPr>
          <w:sz w:val="28"/>
          <w:szCs w:val="28"/>
        </w:rPr>
        <w:t>6</w:t>
      </w:r>
      <w:r w:rsidRPr="000C5FEF">
        <w:rPr>
          <w:sz w:val="28"/>
          <w:szCs w:val="28"/>
        </w:rPr>
        <w:t xml:space="preserve"> и 202</w:t>
      </w:r>
      <w:r w:rsidR="00950B32">
        <w:rPr>
          <w:sz w:val="28"/>
          <w:szCs w:val="28"/>
        </w:rPr>
        <w:t>7</w:t>
      </w:r>
      <w:r w:rsidRPr="000C5FEF">
        <w:rPr>
          <w:sz w:val="28"/>
          <w:szCs w:val="28"/>
        </w:rPr>
        <w:t xml:space="preserve"> годов, к кот</w:t>
      </w:r>
      <w:r w:rsidRPr="000C5FEF">
        <w:rPr>
          <w:sz w:val="28"/>
          <w:szCs w:val="28"/>
        </w:rPr>
        <w:t>о</w:t>
      </w:r>
      <w:r w:rsidRPr="000C5FEF">
        <w:rPr>
          <w:sz w:val="28"/>
          <w:szCs w:val="28"/>
        </w:rPr>
        <w:t xml:space="preserve">рым относятся прогнозируемый общий объем доходов бюджета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Славный</w:t>
      </w:r>
      <w:r w:rsidRPr="000C5FEF">
        <w:rPr>
          <w:sz w:val="28"/>
          <w:szCs w:val="28"/>
        </w:rPr>
        <w:t>, в том числе объем межбюджетных тран</w:t>
      </w:r>
      <w:r w:rsidRPr="000C5FEF">
        <w:rPr>
          <w:sz w:val="28"/>
          <w:szCs w:val="28"/>
        </w:rPr>
        <w:t>с</w:t>
      </w:r>
      <w:r w:rsidRPr="000C5FEF">
        <w:rPr>
          <w:sz w:val="28"/>
          <w:szCs w:val="28"/>
        </w:rPr>
        <w:t>фертов, получаемых из бюджетов бюджетной системы Российской Федер</w:t>
      </w:r>
      <w:r w:rsidRPr="000C5FEF">
        <w:rPr>
          <w:sz w:val="28"/>
          <w:szCs w:val="28"/>
        </w:rPr>
        <w:t>а</w:t>
      </w:r>
      <w:r w:rsidRPr="000C5FEF">
        <w:rPr>
          <w:sz w:val="28"/>
          <w:szCs w:val="28"/>
        </w:rPr>
        <w:t>ции, общий объем расходов, предельный объем уровня дефицита бюджета.</w:t>
      </w:r>
      <w:proofErr w:type="gramEnd"/>
    </w:p>
    <w:p w:rsidR="006F638F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>На  первый и второй год планового периода  (202</w:t>
      </w:r>
      <w:r w:rsidR="005178EA">
        <w:rPr>
          <w:rFonts w:ascii="Times New Roman" w:hAnsi="Times New Roman" w:cs="Times New Roman"/>
          <w:sz w:val="28"/>
          <w:szCs w:val="28"/>
        </w:rPr>
        <w:t>6</w:t>
      </w:r>
      <w:r w:rsidRPr="006F638F">
        <w:rPr>
          <w:rFonts w:ascii="Times New Roman" w:hAnsi="Times New Roman" w:cs="Times New Roman"/>
          <w:sz w:val="28"/>
          <w:szCs w:val="28"/>
        </w:rPr>
        <w:t xml:space="preserve"> – 202</w:t>
      </w:r>
      <w:r w:rsidR="005178EA">
        <w:rPr>
          <w:rFonts w:ascii="Times New Roman" w:hAnsi="Times New Roman" w:cs="Times New Roman"/>
          <w:sz w:val="28"/>
          <w:szCs w:val="28"/>
        </w:rPr>
        <w:t>7</w:t>
      </w:r>
      <w:r w:rsidR="002E5838">
        <w:rPr>
          <w:rFonts w:ascii="Times New Roman" w:hAnsi="Times New Roman" w:cs="Times New Roman"/>
          <w:sz w:val="28"/>
          <w:szCs w:val="28"/>
        </w:rPr>
        <w:t xml:space="preserve"> </w:t>
      </w:r>
      <w:r w:rsidRPr="006F638F">
        <w:rPr>
          <w:rFonts w:ascii="Times New Roman" w:hAnsi="Times New Roman" w:cs="Times New Roman"/>
          <w:sz w:val="28"/>
          <w:szCs w:val="28"/>
        </w:rPr>
        <w:t>г.), в общем объеме расходов бюджета утверждены условно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BD6" w:rsidRDefault="00684B20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</w:t>
      </w:r>
      <w:r w:rsidR="00404BD6" w:rsidRPr="00404BD6">
        <w:rPr>
          <w:rFonts w:ascii="Times New Roman" w:hAnsi="Times New Roman" w:cs="Times New Roman"/>
          <w:sz w:val="28"/>
          <w:szCs w:val="28"/>
        </w:rPr>
        <w:t xml:space="preserve"> текстовой части проекта, устанавливается перечень источников доходов бюджета </w:t>
      </w:r>
      <w:r w:rsidR="008A68ED">
        <w:rPr>
          <w:rFonts w:ascii="Times New Roman" w:hAnsi="Times New Roman" w:cs="Times New Roman"/>
          <w:sz w:val="28"/>
          <w:szCs w:val="28"/>
        </w:rPr>
        <w:t>муниципального образования Славный.</w:t>
      </w:r>
    </w:p>
    <w:p w:rsidR="00736E0F" w:rsidRDefault="00736E0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6 утверждается объем б</w:t>
      </w:r>
      <w:r w:rsidR="004D7B39">
        <w:rPr>
          <w:rFonts w:ascii="Times New Roman" w:hAnsi="Times New Roman" w:cs="Times New Roman"/>
          <w:sz w:val="28"/>
          <w:szCs w:val="28"/>
        </w:rPr>
        <w:t>езвозмездных поступлений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114BF" w:rsidRDefault="007D3DD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 проекта устанавливает право, в ходе исполнения бюджета,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B1D58">
        <w:rPr>
          <w:rFonts w:ascii="Times New Roman" w:hAnsi="Times New Roman" w:cs="Times New Roman"/>
          <w:sz w:val="28"/>
          <w:szCs w:val="28"/>
        </w:rPr>
        <w:t>лавный</w:t>
      </w:r>
      <w:proofErr w:type="gramEnd"/>
      <w:r w:rsidR="001B1D58">
        <w:rPr>
          <w:rFonts w:ascii="Times New Roman" w:hAnsi="Times New Roman" w:cs="Times New Roman"/>
          <w:sz w:val="28"/>
          <w:szCs w:val="28"/>
        </w:rPr>
        <w:t xml:space="preserve"> вносить самостоятельно (</w:t>
      </w:r>
      <w:r>
        <w:rPr>
          <w:rFonts w:ascii="Times New Roman" w:hAnsi="Times New Roman" w:cs="Times New Roman"/>
          <w:sz w:val="28"/>
          <w:szCs w:val="28"/>
        </w:rPr>
        <w:t>без решения Собрания депутатов муниципального образования Славный)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в ведомственную, функциональную и экономическую структура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ходов бюджета – в случае образования </w:t>
      </w:r>
      <w:r w:rsidR="004114BF">
        <w:rPr>
          <w:rFonts w:ascii="Times New Roman" w:hAnsi="Times New Roman" w:cs="Times New Roman"/>
          <w:sz w:val="28"/>
          <w:szCs w:val="28"/>
        </w:rPr>
        <w:t>экономии.</w:t>
      </w:r>
      <w:r w:rsidR="004D7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58" w:rsidRDefault="001B1D5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 утверждает распределение  бюджетных ассигнований по разделам подразделам целевым статьям и видам классификационных расходов. </w:t>
      </w:r>
    </w:p>
    <w:p w:rsidR="004114BF" w:rsidRDefault="004114B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9 утвержден перечень и объем бюджетных ассигнований на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муниципальных программ, Законов Тульской области.</w:t>
      </w:r>
    </w:p>
    <w:p w:rsidR="00F002B9" w:rsidRDefault="00F002B9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10 утверждена ведомственная структура рас</w:t>
      </w:r>
      <w:r w:rsidR="00DB346F">
        <w:rPr>
          <w:rFonts w:ascii="Times New Roman" w:hAnsi="Times New Roman" w:cs="Times New Roman"/>
          <w:sz w:val="28"/>
          <w:szCs w:val="28"/>
        </w:rPr>
        <w:t>ходов бюджета МО Славный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D3DD8" w:rsidRDefault="00B05103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расходов муниципаль</w:t>
      </w:r>
      <w:r w:rsidR="00DB346F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 w:rsidR="00F5138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B346F">
        <w:rPr>
          <w:rFonts w:ascii="Times New Roman" w:hAnsi="Times New Roman" w:cs="Times New Roman"/>
          <w:sz w:val="28"/>
          <w:szCs w:val="28"/>
        </w:rPr>
        <w:t>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статьей 11 преду</w:t>
      </w:r>
      <w:r w:rsidR="00F51381">
        <w:rPr>
          <w:rFonts w:ascii="Times New Roman" w:hAnsi="Times New Roman" w:cs="Times New Roman"/>
          <w:sz w:val="28"/>
          <w:szCs w:val="28"/>
        </w:rPr>
        <w:t>смотрен резервный фонд в сумме 3</w:t>
      </w:r>
      <w:r>
        <w:rPr>
          <w:rFonts w:ascii="Times New Roman" w:hAnsi="Times New Roman" w:cs="Times New Roman"/>
          <w:sz w:val="28"/>
          <w:szCs w:val="28"/>
        </w:rPr>
        <w:t>00,0 тыс.</w:t>
      </w:r>
      <w:r w:rsidR="003D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на каждый из годов, соответственно.</w:t>
      </w:r>
      <w:r w:rsidR="007D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99" w:rsidRDefault="002E4A99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A99">
        <w:rPr>
          <w:rFonts w:ascii="Times New Roman" w:hAnsi="Times New Roman" w:cs="Times New Roman"/>
          <w:bCs/>
          <w:sz w:val="28"/>
          <w:szCs w:val="28"/>
        </w:rPr>
        <w:t>Объем бюджетных ассигнований муниципального дорожного фонда</w:t>
      </w:r>
      <w:r w:rsidR="00DB346F">
        <w:rPr>
          <w:rFonts w:ascii="Times New Roman" w:hAnsi="Times New Roman" w:cs="Times New Roman"/>
          <w:bCs/>
          <w:sz w:val="28"/>
          <w:szCs w:val="28"/>
        </w:rPr>
        <w:t xml:space="preserve"> на 2025-2027</w:t>
      </w:r>
      <w:r w:rsidR="0045589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2E4A99">
        <w:rPr>
          <w:rFonts w:ascii="Times New Roman" w:hAnsi="Times New Roman" w:cs="Times New Roman"/>
          <w:bCs/>
          <w:sz w:val="28"/>
          <w:szCs w:val="28"/>
        </w:rPr>
        <w:t xml:space="preserve"> утверждается </w:t>
      </w:r>
      <w:r w:rsidR="00FA19E6">
        <w:rPr>
          <w:rFonts w:ascii="Times New Roman" w:hAnsi="Times New Roman" w:cs="Times New Roman"/>
          <w:bCs/>
          <w:sz w:val="28"/>
          <w:szCs w:val="28"/>
        </w:rPr>
        <w:t xml:space="preserve">статьей 12 и составляет </w:t>
      </w:r>
      <w:r w:rsidR="00DB346F">
        <w:rPr>
          <w:rFonts w:ascii="Times New Roman" w:hAnsi="Times New Roman" w:cs="Times New Roman"/>
          <w:bCs/>
          <w:sz w:val="28"/>
          <w:szCs w:val="28"/>
        </w:rPr>
        <w:t>3711,6 тыс.</w:t>
      </w:r>
      <w:r w:rsidR="00FA19E6">
        <w:rPr>
          <w:rFonts w:ascii="Times New Roman" w:hAnsi="Times New Roman" w:cs="Times New Roman"/>
          <w:bCs/>
          <w:sz w:val="28"/>
          <w:szCs w:val="28"/>
        </w:rPr>
        <w:t xml:space="preserve"> руб. на каждый год соответственно.</w:t>
      </w:r>
    </w:p>
    <w:p w:rsidR="00B354A2" w:rsidRDefault="00B354A2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Статьи 13 и 14 регламентируют закупки поставки товаров, работ и услуг,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обходимых для муниципальных нужд.</w:t>
      </w:r>
    </w:p>
    <w:p w:rsidR="000510AE" w:rsidRDefault="000510AE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Статьей 16 предусматриваются условия заключения муниципальных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трактов, нарушений не установлено.</w:t>
      </w:r>
    </w:p>
    <w:p w:rsidR="00CA4858" w:rsidRDefault="00CA4858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Статьей 18 установлено, что исполнение расходных обязательств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возникающих при безвозмездной передаче имущества в связи с разграничением полномочий, осуществляется в порядке, определяемой администрацией муниципального образования Славный. </w:t>
      </w:r>
      <w:r w:rsidR="0073338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никновение расходных обязательств муниципального образования регламе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тировано статьей 86 Бюджетного кодекса РФ</w:t>
      </w:r>
      <w:r w:rsidR="00695621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еизвестно</w:t>
      </w:r>
      <w:r w:rsidR="006956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расходные обязательства могут возникнуть при </w:t>
      </w:r>
      <w:r w:rsidRPr="00C00881">
        <w:rPr>
          <w:rFonts w:ascii="Times New Roman" w:hAnsi="Times New Roman" w:cs="Times New Roman"/>
          <w:bCs/>
          <w:i/>
          <w:sz w:val="28"/>
          <w:szCs w:val="28"/>
        </w:rPr>
        <w:t>безвозмездной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(даром) передаче   им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щества</w:t>
      </w:r>
      <w:r w:rsidR="003A7DD0">
        <w:rPr>
          <w:rFonts w:ascii="Times New Roman" w:hAnsi="Times New Roman" w:cs="Times New Roman"/>
          <w:bCs/>
          <w:sz w:val="28"/>
          <w:szCs w:val="28"/>
        </w:rPr>
        <w:t xml:space="preserve"> в связи с разграничением полномочий</w:t>
      </w:r>
      <w:r>
        <w:rPr>
          <w:rFonts w:ascii="Times New Roman" w:hAnsi="Times New Roman" w:cs="Times New Roman"/>
          <w:bCs/>
          <w:sz w:val="28"/>
          <w:szCs w:val="28"/>
        </w:rPr>
        <w:t>, т.к.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 w:rsidRPr="00CA4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асходные обязател</w:t>
      </w:r>
      <w:r w:rsidRPr="00CA4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</w:t>
      </w:r>
      <w:r w:rsidRPr="00CA4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ства</w:t>
      </w:r>
      <w:r w:rsidR="002749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-  </w:t>
      </w:r>
      <w:r w:rsidRPr="00CA48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</w:t>
      </w:r>
      <w:r w:rsidRPr="00CA485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обязанность предоставить средства соответствующего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95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38E">
        <w:rPr>
          <w:rFonts w:ascii="Times New Roman" w:hAnsi="Times New Roman" w:cs="Times New Roman"/>
          <w:bCs/>
          <w:sz w:val="28"/>
          <w:szCs w:val="28"/>
        </w:rPr>
        <w:t>В</w:t>
      </w:r>
      <w:r w:rsidR="00695621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11" w:tgtFrame="_blank" w:history="1">
        <w:r w:rsidR="00695621" w:rsidRPr="006956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 2</w:t>
        </w:r>
      </w:hyperlink>
      <w:r w:rsidR="00695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 423 ГК РФ </w:t>
      </w:r>
      <w:r w:rsidR="00695621" w:rsidRPr="00695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сделка, при которой одна сторона передает что-либо другой стороне без получения от нее платы или иного встречного предоставления, называется безвозмездной</w:t>
      </w:r>
      <w:r w:rsidR="00695621" w:rsidRPr="006956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5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21">
        <w:rPr>
          <w:rFonts w:ascii="Times New Roman" w:hAnsi="Times New Roman" w:cs="Times New Roman"/>
          <w:bCs/>
          <w:sz w:val="28"/>
          <w:szCs w:val="28"/>
        </w:rPr>
        <w:t xml:space="preserve"> В данном случае п</w:t>
      </w:r>
      <w:r w:rsidR="001108F5">
        <w:rPr>
          <w:rFonts w:ascii="Times New Roman" w:hAnsi="Times New Roman" w:cs="Times New Roman"/>
          <w:bCs/>
          <w:sz w:val="28"/>
          <w:szCs w:val="28"/>
        </w:rPr>
        <w:t>ояснений не предоставлено.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723">
        <w:rPr>
          <w:rFonts w:ascii="Times New Roman" w:hAnsi="Times New Roman" w:cs="Times New Roman"/>
          <w:bCs/>
          <w:sz w:val="28"/>
          <w:szCs w:val="28"/>
        </w:rPr>
        <w:t xml:space="preserve">Документа, регламентирующего безвозмездную передачу имущества в связи с 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3723">
        <w:rPr>
          <w:rFonts w:ascii="Times New Roman" w:hAnsi="Times New Roman" w:cs="Times New Roman"/>
          <w:bCs/>
          <w:sz w:val="28"/>
          <w:szCs w:val="28"/>
        </w:rPr>
        <w:t>разграничением полномочий</w:t>
      </w:r>
      <w:r w:rsidR="00813994">
        <w:rPr>
          <w:rFonts w:ascii="Times New Roman" w:hAnsi="Times New Roman" w:cs="Times New Roman"/>
          <w:bCs/>
          <w:sz w:val="28"/>
          <w:szCs w:val="28"/>
        </w:rPr>
        <w:t>,</w:t>
      </w:r>
      <w:r w:rsidR="00163723">
        <w:rPr>
          <w:rFonts w:ascii="Times New Roman" w:hAnsi="Times New Roman" w:cs="Times New Roman"/>
          <w:bCs/>
          <w:sz w:val="28"/>
          <w:szCs w:val="28"/>
        </w:rPr>
        <w:t xml:space="preserve"> к проверке не предъявл</w:t>
      </w:r>
      <w:r w:rsidR="00163723">
        <w:rPr>
          <w:rFonts w:ascii="Times New Roman" w:hAnsi="Times New Roman" w:cs="Times New Roman"/>
          <w:bCs/>
          <w:sz w:val="28"/>
          <w:szCs w:val="28"/>
        </w:rPr>
        <w:t>е</w:t>
      </w:r>
      <w:r w:rsidR="00163723">
        <w:rPr>
          <w:rFonts w:ascii="Times New Roman" w:hAnsi="Times New Roman" w:cs="Times New Roman"/>
          <w:bCs/>
          <w:sz w:val="28"/>
          <w:szCs w:val="28"/>
        </w:rPr>
        <w:t>но.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C7003" w:rsidRDefault="004C7003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Статьей 21 утвержден объем субсидий из бюджета Тульской области на 2025 год в сумме 9166,3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0FB9" w:rsidRDefault="002D0FB9" w:rsidP="002D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Статьей 22 утвержден объем субвенций из бюджета Тульской области на 2025 год в сумме 48465,1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0FB9" w:rsidRPr="00CA4858" w:rsidRDefault="002D0FB9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Статьей 23 утвержден объем межбюджетных трансфертов – 132,8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51F2" w:rsidRDefault="005807BB" w:rsidP="0090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Статей 24 проекта решения о бюджете муниципаль</w:t>
      </w:r>
      <w:r w:rsidR="002D0FB9">
        <w:rPr>
          <w:rFonts w:ascii="Times New Roman" w:hAnsi="Times New Roman" w:cs="Times New Roman"/>
          <w:bCs/>
          <w:sz w:val="28"/>
          <w:szCs w:val="28"/>
        </w:rPr>
        <w:t>ного образования Сла</w:t>
      </w:r>
      <w:r w:rsidR="002D0FB9">
        <w:rPr>
          <w:rFonts w:ascii="Times New Roman" w:hAnsi="Times New Roman" w:cs="Times New Roman"/>
          <w:bCs/>
          <w:sz w:val="28"/>
          <w:szCs w:val="28"/>
        </w:rPr>
        <w:t>в</w:t>
      </w:r>
      <w:r w:rsidR="002D0FB9">
        <w:rPr>
          <w:rFonts w:ascii="Times New Roman" w:hAnsi="Times New Roman" w:cs="Times New Roman"/>
          <w:bCs/>
          <w:sz w:val="28"/>
          <w:szCs w:val="28"/>
        </w:rPr>
        <w:t>ный на 2025 год и плановый период 2026 и 2027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годы предусматривае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что, муниципальные долговые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A1F">
        <w:rPr>
          <w:rFonts w:ascii="Times New Roman" w:hAnsi="Times New Roman" w:cs="Times New Roman"/>
          <w:bCs/>
          <w:sz w:val="28"/>
          <w:szCs w:val="28"/>
        </w:rPr>
        <w:t>будут равны нулю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1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51F2" w:rsidRDefault="007551F2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A1F">
        <w:rPr>
          <w:rFonts w:ascii="Times New Roman" w:hAnsi="Times New Roman" w:cs="Times New Roman"/>
          <w:sz w:val="28"/>
          <w:szCs w:val="28"/>
        </w:rPr>
        <w:t>Утверждена программа муниципальных внутренних заимствований (Пр</w:t>
      </w:r>
      <w:r w:rsidR="00906A1F">
        <w:rPr>
          <w:rFonts w:ascii="Times New Roman" w:hAnsi="Times New Roman" w:cs="Times New Roman"/>
          <w:sz w:val="28"/>
          <w:szCs w:val="28"/>
        </w:rPr>
        <w:t>и</w:t>
      </w:r>
      <w:r w:rsidR="00906A1F">
        <w:rPr>
          <w:rFonts w:ascii="Times New Roman" w:hAnsi="Times New Roman" w:cs="Times New Roman"/>
          <w:sz w:val="28"/>
          <w:szCs w:val="28"/>
        </w:rPr>
        <w:t>ложение 11 к решению Собрания депута</w:t>
      </w:r>
      <w:r w:rsidR="0043468D">
        <w:rPr>
          <w:rFonts w:ascii="Times New Roman" w:hAnsi="Times New Roman" w:cs="Times New Roman"/>
          <w:sz w:val="28"/>
          <w:szCs w:val="28"/>
        </w:rPr>
        <w:t>тов о бюджете МО Славный на 2025 год и плановый период 2026-2027</w:t>
      </w:r>
      <w:r w:rsidR="00906A1F">
        <w:rPr>
          <w:rFonts w:ascii="Times New Roman" w:hAnsi="Times New Roman" w:cs="Times New Roman"/>
          <w:sz w:val="28"/>
          <w:szCs w:val="28"/>
        </w:rPr>
        <w:t xml:space="preserve"> годов.) Рассматривая вышеуказанное пр</w:t>
      </w:r>
      <w:r w:rsidR="00906A1F">
        <w:rPr>
          <w:rFonts w:ascii="Times New Roman" w:hAnsi="Times New Roman" w:cs="Times New Roman"/>
          <w:sz w:val="28"/>
          <w:szCs w:val="28"/>
        </w:rPr>
        <w:t>и</w:t>
      </w:r>
      <w:r w:rsidR="00906A1F">
        <w:rPr>
          <w:rFonts w:ascii="Times New Roman" w:hAnsi="Times New Roman" w:cs="Times New Roman"/>
          <w:sz w:val="28"/>
          <w:szCs w:val="28"/>
        </w:rPr>
        <w:t>ложение установлено, что кредиты, полученные от кред</w:t>
      </w:r>
      <w:r w:rsidR="0043468D">
        <w:rPr>
          <w:rFonts w:ascii="Times New Roman" w:hAnsi="Times New Roman" w:cs="Times New Roman"/>
          <w:sz w:val="28"/>
          <w:szCs w:val="28"/>
        </w:rPr>
        <w:t>итных организаций на период 2025-2027</w:t>
      </w:r>
      <w:r w:rsidR="00906A1F">
        <w:rPr>
          <w:rFonts w:ascii="Times New Roman" w:hAnsi="Times New Roman" w:cs="Times New Roman"/>
          <w:sz w:val="28"/>
          <w:szCs w:val="28"/>
        </w:rPr>
        <w:t xml:space="preserve"> годов равны нулю</w:t>
      </w:r>
      <w:proofErr w:type="gramStart"/>
      <w:r w:rsidR="00906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A1F">
        <w:rPr>
          <w:rFonts w:ascii="Times New Roman" w:hAnsi="Times New Roman" w:cs="Times New Roman"/>
          <w:sz w:val="28"/>
          <w:szCs w:val="28"/>
        </w:rPr>
        <w:t xml:space="preserve"> </w:t>
      </w:r>
      <w:r w:rsidR="0008355E">
        <w:rPr>
          <w:rFonts w:ascii="Times New Roman" w:hAnsi="Times New Roman" w:cs="Times New Roman"/>
          <w:sz w:val="28"/>
          <w:szCs w:val="28"/>
        </w:rPr>
        <w:t>П</w:t>
      </w:r>
      <w:r w:rsidR="00906A1F">
        <w:rPr>
          <w:rFonts w:ascii="Times New Roman" w:hAnsi="Times New Roman" w:cs="Times New Roman"/>
          <w:sz w:val="28"/>
          <w:szCs w:val="28"/>
        </w:rPr>
        <w:t xml:space="preserve">ричины </w:t>
      </w:r>
      <w:r w:rsidR="0043468D">
        <w:rPr>
          <w:rFonts w:ascii="Times New Roman" w:hAnsi="Times New Roman" w:cs="Times New Roman"/>
          <w:sz w:val="28"/>
          <w:szCs w:val="28"/>
        </w:rPr>
        <w:t>приложения к проекту бюджета</w:t>
      </w:r>
      <w:r w:rsidR="00906A1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8355E" w:rsidRPr="0008355E">
        <w:rPr>
          <w:rFonts w:ascii="Times New Roman" w:hAnsi="Times New Roman" w:cs="Times New Roman"/>
          <w:sz w:val="28"/>
          <w:szCs w:val="28"/>
        </w:rPr>
        <w:t xml:space="preserve"> </w:t>
      </w:r>
      <w:r w:rsidR="0008355E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неизвестны, д</w:t>
      </w:r>
      <w:r w:rsidR="00906A1F">
        <w:rPr>
          <w:rFonts w:ascii="Times New Roman" w:hAnsi="Times New Roman" w:cs="Times New Roman"/>
          <w:sz w:val="28"/>
          <w:szCs w:val="28"/>
        </w:rPr>
        <w:t>анное приложение утрат</w:t>
      </w:r>
      <w:r w:rsidR="00906A1F">
        <w:rPr>
          <w:rFonts w:ascii="Times New Roman" w:hAnsi="Times New Roman" w:cs="Times New Roman"/>
          <w:sz w:val="28"/>
          <w:szCs w:val="28"/>
        </w:rPr>
        <w:t>и</w:t>
      </w:r>
      <w:r w:rsidR="00906A1F">
        <w:rPr>
          <w:rFonts w:ascii="Times New Roman" w:hAnsi="Times New Roman" w:cs="Times New Roman"/>
          <w:sz w:val="28"/>
          <w:szCs w:val="28"/>
        </w:rPr>
        <w:t>ло смысл.</w:t>
      </w:r>
    </w:p>
    <w:p w:rsidR="00576D7A" w:rsidRDefault="00C2074B" w:rsidP="00CA5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26 утверждены</w:t>
      </w:r>
      <w:r w:rsidR="008A79BE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финансирования дефицита б</w:t>
      </w:r>
      <w:r w:rsidR="00CA5684">
        <w:rPr>
          <w:rFonts w:ascii="Times New Roman" w:hAnsi="Times New Roman" w:cs="Times New Roman"/>
          <w:sz w:val="28"/>
          <w:szCs w:val="28"/>
        </w:rPr>
        <w:t>юджета.</w:t>
      </w:r>
    </w:p>
    <w:p w:rsidR="00176999" w:rsidRDefault="00176999" w:rsidP="00CA5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31 предусмотрены расходы на исполнение публичных обязательств на 2025 год  и последующие годы в сумме 55,8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999" w:rsidRPr="00576D7A" w:rsidRDefault="00176999" w:rsidP="00CA5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406" w:rsidRPr="007A39DB" w:rsidRDefault="009A4930" w:rsidP="00C02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F72406" w:rsidRPr="007A3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доходов</w:t>
      </w:r>
      <w:r w:rsidR="00F72406" w:rsidRPr="007A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72406" w:rsidRPr="007A39DB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Славный.</w:t>
      </w:r>
    </w:p>
    <w:p w:rsidR="007D6F92" w:rsidRDefault="005A30E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6F9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</w:t>
      </w:r>
      <w:r w:rsidR="007D6F92" w:rsidRPr="000F0673">
        <w:rPr>
          <w:rFonts w:ascii="Times New Roman" w:hAnsi="Times New Roman" w:cs="Times New Roman"/>
          <w:sz w:val="28"/>
          <w:szCs w:val="28"/>
        </w:rPr>
        <w:t>Согласно проекта Решения «О бюджете муниципального образования</w:t>
      </w:r>
      <w:r w:rsidR="00176999">
        <w:rPr>
          <w:rFonts w:ascii="Times New Roman" w:hAnsi="Times New Roman" w:cs="Times New Roman"/>
          <w:sz w:val="28"/>
          <w:szCs w:val="28"/>
        </w:rPr>
        <w:t xml:space="preserve"> Славный на 2025</w:t>
      </w:r>
      <w:r w:rsidR="00524B95">
        <w:rPr>
          <w:rFonts w:ascii="Times New Roman" w:hAnsi="Times New Roman" w:cs="Times New Roman"/>
          <w:sz w:val="28"/>
          <w:szCs w:val="28"/>
        </w:rPr>
        <w:t xml:space="preserve"> го</w:t>
      </w:r>
      <w:r w:rsidR="00176999">
        <w:rPr>
          <w:rFonts w:ascii="Times New Roman" w:hAnsi="Times New Roman" w:cs="Times New Roman"/>
          <w:sz w:val="28"/>
          <w:szCs w:val="28"/>
        </w:rPr>
        <w:t>д и плановый период 2026</w:t>
      </w:r>
      <w:r w:rsidR="00A46EE7">
        <w:rPr>
          <w:rFonts w:ascii="Times New Roman" w:hAnsi="Times New Roman" w:cs="Times New Roman"/>
          <w:sz w:val="28"/>
          <w:szCs w:val="28"/>
        </w:rPr>
        <w:t xml:space="preserve"> и 20</w:t>
      </w:r>
      <w:r w:rsidR="00176999">
        <w:rPr>
          <w:rFonts w:ascii="Times New Roman" w:hAnsi="Times New Roman" w:cs="Times New Roman"/>
          <w:sz w:val="28"/>
          <w:szCs w:val="28"/>
        </w:rPr>
        <w:t>27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6F92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B1251" w:rsidRDefault="00524B9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692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76999">
        <w:rPr>
          <w:rFonts w:ascii="Times New Roman" w:hAnsi="Times New Roman" w:cs="Times New Roman"/>
          <w:b/>
          <w:sz w:val="28"/>
          <w:szCs w:val="28"/>
        </w:rPr>
        <w:t>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C7C1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570B2">
        <w:rPr>
          <w:rFonts w:ascii="Times New Roman" w:hAnsi="Times New Roman" w:cs="Times New Roman"/>
          <w:sz w:val="28"/>
          <w:szCs w:val="28"/>
        </w:rPr>
        <w:t>117657,1</w:t>
      </w:r>
      <w:r w:rsidR="00CB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2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B1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12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1251">
        <w:rPr>
          <w:rFonts w:ascii="Times New Roman" w:hAnsi="Times New Roman" w:cs="Times New Roman"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72" w:rsidRDefault="00CB125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</w:t>
      </w:r>
      <w:r w:rsidR="009570B2">
        <w:rPr>
          <w:rFonts w:ascii="Times New Roman" w:hAnsi="Times New Roman" w:cs="Times New Roman"/>
          <w:b/>
          <w:sz w:val="28"/>
          <w:szCs w:val="28"/>
        </w:rPr>
        <w:t>2026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570B2">
        <w:rPr>
          <w:rFonts w:ascii="Times New Roman" w:hAnsi="Times New Roman" w:cs="Times New Roman"/>
          <w:sz w:val="28"/>
          <w:szCs w:val="28"/>
        </w:rPr>
        <w:t xml:space="preserve">111952,3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>.,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980089">
        <w:rPr>
          <w:rFonts w:ascii="Times New Roman" w:hAnsi="Times New Roman" w:cs="Times New Roman"/>
          <w:sz w:val="28"/>
          <w:szCs w:val="28"/>
        </w:rPr>
        <w:t>уменьшением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план</w:t>
      </w:r>
      <w:r w:rsidR="007D6F92">
        <w:rPr>
          <w:rFonts w:ascii="Times New Roman" w:hAnsi="Times New Roman" w:cs="Times New Roman"/>
          <w:sz w:val="28"/>
          <w:szCs w:val="28"/>
        </w:rPr>
        <w:t>и</w:t>
      </w:r>
      <w:r w:rsidR="007D6F92">
        <w:rPr>
          <w:rFonts w:ascii="Times New Roman" w:hAnsi="Times New Roman" w:cs="Times New Roman"/>
          <w:sz w:val="28"/>
          <w:szCs w:val="28"/>
        </w:rPr>
        <w:t>руемых доходов в ме</w:t>
      </w:r>
      <w:r w:rsidR="00490AAB">
        <w:rPr>
          <w:rFonts w:ascii="Times New Roman" w:hAnsi="Times New Roman" w:cs="Times New Roman"/>
          <w:sz w:val="28"/>
          <w:szCs w:val="28"/>
        </w:rPr>
        <w:t xml:space="preserve">стный бюджет по </w:t>
      </w:r>
      <w:r w:rsidR="009570B2">
        <w:rPr>
          <w:rFonts w:ascii="Times New Roman" w:hAnsi="Times New Roman" w:cs="Times New Roman"/>
          <w:sz w:val="28"/>
          <w:szCs w:val="28"/>
        </w:rPr>
        <w:t>сравнению с 2025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86C72">
        <w:rPr>
          <w:rFonts w:ascii="Times New Roman" w:hAnsi="Times New Roman" w:cs="Times New Roman"/>
          <w:sz w:val="28"/>
          <w:szCs w:val="28"/>
        </w:rPr>
        <w:t xml:space="preserve">на </w:t>
      </w:r>
      <w:r w:rsidR="009570B2">
        <w:rPr>
          <w:rFonts w:ascii="Times New Roman" w:hAnsi="Times New Roman" w:cs="Times New Roman"/>
          <w:sz w:val="28"/>
          <w:szCs w:val="28"/>
        </w:rPr>
        <w:t>5704,8</w:t>
      </w:r>
      <w:r w:rsidR="0058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C7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86C72">
        <w:rPr>
          <w:rFonts w:ascii="Times New Roman" w:hAnsi="Times New Roman" w:cs="Times New Roman"/>
          <w:sz w:val="28"/>
          <w:szCs w:val="28"/>
        </w:rPr>
        <w:t>.;</w:t>
      </w:r>
    </w:p>
    <w:p w:rsidR="007D6F92" w:rsidRDefault="009570B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2027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121418,2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 xml:space="preserve">. с </w:t>
      </w:r>
      <w:r w:rsidR="00980089">
        <w:rPr>
          <w:rFonts w:ascii="Times New Roman" w:hAnsi="Times New Roman" w:cs="Times New Roman"/>
          <w:sz w:val="28"/>
          <w:szCs w:val="28"/>
        </w:rPr>
        <w:t>увеличением</w:t>
      </w:r>
      <w:r w:rsidR="00EC1EA7"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 план</w:t>
      </w:r>
      <w:r w:rsidR="007D6F92">
        <w:rPr>
          <w:rFonts w:ascii="Times New Roman" w:hAnsi="Times New Roman" w:cs="Times New Roman"/>
          <w:sz w:val="28"/>
          <w:szCs w:val="28"/>
        </w:rPr>
        <w:t>и</w:t>
      </w:r>
      <w:r w:rsidR="007D6F92">
        <w:rPr>
          <w:rFonts w:ascii="Times New Roman" w:hAnsi="Times New Roman" w:cs="Times New Roman"/>
          <w:sz w:val="28"/>
          <w:szCs w:val="28"/>
        </w:rPr>
        <w:t>руемых доходов  в ме</w:t>
      </w:r>
      <w:r>
        <w:rPr>
          <w:rFonts w:ascii="Times New Roman" w:hAnsi="Times New Roman" w:cs="Times New Roman"/>
          <w:sz w:val="28"/>
          <w:szCs w:val="28"/>
        </w:rPr>
        <w:t>стный бюджет по сравнению с 2025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3760,1</w:t>
      </w:r>
      <w:r w:rsidR="00EC1E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EC1EA7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C0F06" w:rsidRDefault="00EC0F06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трех последних лет </w:t>
      </w:r>
      <w:r w:rsidR="00110D60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53FF2">
        <w:rPr>
          <w:rFonts w:ascii="Times New Roman" w:hAnsi="Times New Roman" w:cs="Times New Roman"/>
          <w:sz w:val="28"/>
          <w:szCs w:val="28"/>
        </w:rPr>
        <w:t>мун</w:t>
      </w:r>
      <w:r w:rsidR="00553FF2">
        <w:rPr>
          <w:rFonts w:ascii="Times New Roman" w:hAnsi="Times New Roman" w:cs="Times New Roman"/>
          <w:sz w:val="28"/>
          <w:szCs w:val="28"/>
        </w:rPr>
        <w:t>и</w:t>
      </w:r>
      <w:r w:rsidR="00553FF2">
        <w:rPr>
          <w:rFonts w:ascii="Times New Roman" w:hAnsi="Times New Roman" w:cs="Times New Roman"/>
          <w:sz w:val="28"/>
          <w:szCs w:val="28"/>
        </w:rPr>
        <w:t>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553FF2">
        <w:rPr>
          <w:rFonts w:ascii="Times New Roman" w:hAnsi="Times New Roman" w:cs="Times New Roman"/>
          <w:sz w:val="28"/>
          <w:szCs w:val="28"/>
        </w:rPr>
        <w:t xml:space="preserve"> не стабильна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анализом проведенным </w:t>
      </w:r>
      <w:r w:rsidR="00553FF2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Славны</w:t>
      </w:r>
      <w:r w:rsidR="001337AD">
        <w:rPr>
          <w:rFonts w:ascii="Times New Roman" w:hAnsi="Times New Roman" w:cs="Times New Roman"/>
          <w:sz w:val="28"/>
          <w:szCs w:val="28"/>
        </w:rPr>
        <w:t xml:space="preserve">й </w:t>
      </w:r>
      <w:r w:rsidR="00490AAB">
        <w:rPr>
          <w:rFonts w:ascii="Times New Roman" w:hAnsi="Times New Roman" w:cs="Times New Roman"/>
          <w:sz w:val="28"/>
          <w:szCs w:val="28"/>
        </w:rPr>
        <w:t>то увеличивается, то</w:t>
      </w:r>
      <w:r w:rsidR="001337AD">
        <w:rPr>
          <w:rFonts w:ascii="Times New Roman" w:hAnsi="Times New Roman" w:cs="Times New Roman"/>
          <w:sz w:val="28"/>
          <w:szCs w:val="28"/>
        </w:rPr>
        <w:t xml:space="preserve"> </w:t>
      </w:r>
      <w:r w:rsidR="00110D60">
        <w:rPr>
          <w:rFonts w:ascii="Times New Roman" w:hAnsi="Times New Roman" w:cs="Times New Roman"/>
          <w:sz w:val="28"/>
          <w:szCs w:val="28"/>
        </w:rPr>
        <w:t xml:space="preserve"> </w:t>
      </w:r>
      <w:r w:rsidR="00315072">
        <w:rPr>
          <w:rFonts w:ascii="Times New Roman" w:hAnsi="Times New Roman" w:cs="Times New Roman"/>
          <w:sz w:val="28"/>
          <w:szCs w:val="28"/>
        </w:rPr>
        <w:t>уменьшается</w:t>
      </w:r>
      <w:r w:rsidR="00110D60">
        <w:rPr>
          <w:rFonts w:ascii="Times New Roman" w:hAnsi="Times New Roman" w:cs="Times New Roman"/>
          <w:sz w:val="28"/>
          <w:szCs w:val="28"/>
        </w:rPr>
        <w:t>,</w:t>
      </w:r>
      <w:r w:rsidR="00EC72F5">
        <w:rPr>
          <w:rFonts w:ascii="Times New Roman" w:hAnsi="Times New Roman" w:cs="Times New Roman"/>
          <w:sz w:val="28"/>
          <w:szCs w:val="28"/>
        </w:rPr>
        <w:t xml:space="preserve"> а именно</w:t>
      </w:r>
      <w:proofErr w:type="gramStart"/>
      <w:r w:rsidR="00EC7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1275"/>
        <w:gridCol w:w="1418"/>
        <w:gridCol w:w="1808"/>
      </w:tblGrid>
      <w:tr w:rsidR="0069552C" w:rsidTr="0069552C">
        <w:tc>
          <w:tcPr>
            <w:tcW w:w="1668" w:type="dxa"/>
          </w:tcPr>
          <w:p w:rsidR="0069552C" w:rsidRPr="00EC72F5" w:rsidRDefault="0069552C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4335CE" w:rsidRDefault="00103224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69552C"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52C" w:rsidRPr="004335CE" w:rsidRDefault="00103224" w:rsidP="00433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69552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Default="00103224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69552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69552C" w:rsidRPr="004335CE" w:rsidRDefault="0069552C" w:rsidP="00695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552C" w:rsidRPr="004335CE" w:rsidRDefault="00103224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9552C"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69552C" w:rsidRPr="004335CE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( первонач. </w:t>
            </w:r>
            <w:proofErr w:type="spellStart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утвер</w:t>
            </w:r>
            <w:proofErr w:type="spellEnd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69552C" w:rsidRDefault="00103224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69552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69552C" w:rsidRPr="004335CE" w:rsidRDefault="0069552C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08" w:type="dxa"/>
          </w:tcPr>
          <w:p w:rsidR="0069552C" w:rsidRDefault="00103224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Откл.2025</w:t>
            </w:r>
            <w:r w:rsidR="0069552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69552C" w:rsidRPr="004335CE" w:rsidRDefault="00103224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2021</w:t>
            </w:r>
            <w:r w:rsidR="0069552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103224" w:rsidTr="0069552C">
        <w:tc>
          <w:tcPr>
            <w:tcW w:w="1668" w:type="dxa"/>
          </w:tcPr>
          <w:p w:rsidR="00103224" w:rsidRPr="00EC72F5" w:rsidRDefault="00103224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224" w:rsidRPr="00254C3D" w:rsidRDefault="00103224" w:rsidP="007D4D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3D">
              <w:rPr>
                <w:rFonts w:ascii="Times New Roman" w:hAnsi="Times New Roman" w:cs="Times New Roman"/>
                <w:b/>
                <w:sz w:val="20"/>
                <w:szCs w:val="20"/>
              </w:rPr>
              <w:t>91934,9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224" w:rsidRPr="00254C3D" w:rsidRDefault="00103224" w:rsidP="007D4D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217378,2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224" w:rsidRPr="003C1ECE" w:rsidRDefault="00103224" w:rsidP="007D4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121523,8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03224" w:rsidRPr="00254C3D" w:rsidRDefault="00103224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89163,6</w:t>
            </w:r>
          </w:p>
        </w:tc>
        <w:tc>
          <w:tcPr>
            <w:tcW w:w="1418" w:type="dxa"/>
          </w:tcPr>
          <w:p w:rsidR="00103224" w:rsidRPr="00254C3D" w:rsidRDefault="00AB4AB4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117657,1</w:t>
            </w:r>
          </w:p>
        </w:tc>
        <w:tc>
          <w:tcPr>
            <w:tcW w:w="1808" w:type="dxa"/>
          </w:tcPr>
          <w:p w:rsidR="00103224" w:rsidRPr="00254C3D" w:rsidRDefault="000410D9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+25722,2</w:t>
            </w:r>
          </w:p>
        </w:tc>
      </w:tr>
      <w:tr w:rsidR="00103224" w:rsidTr="0069552C">
        <w:tc>
          <w:tcPr>
            <w:tcW w:w="1668" w:type="dxa"/>
          </w:tcPr>
          <w:p w:rsidR="00103224" w:rsidRPr="00EC72F5" w:rsidRDefault="00103224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224" w:rsidRPr="00EC72F5" w:rsidRDefault="00103224" w:rsidP="007D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224" w:rsidRPr="00EC72F5" w:rsidRDefault="00103224" w:rsidP="007D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68564,4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224" w:rsidRPr="003C1ECE" w:rsidRDefault="00103224" w:rsidP="0010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03224" w:rsidRPr="00EC72F5" w:rsidRDefault="00103224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44957,6</w:t>
            </w:r>
          </w:p>
        </w:tc>
        <w:tc>
          <w:tcPr>
            <w:tcW w:w="1418" w:type="dxa"/>
          </w:tcPr>
          <w:p w:rsidR="00103224" w:rsidRPr="00EC72F5" w:rsidRDefault="00AB4AB4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52082,7</w:t>
            </w:r>
          </w:p>
        </w:tc>
        <w:tc>
          <w:tcPr>
            <w:tcW w:w="1808" w:type="dxa"/>
          </w:tcPr>
          <w:p w:rsidR="00103224" w:rsidRPr="00EC72F5" w:rsidRDefault="000410D9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+16233,6</w:t>
            </w:r>
          </w:p>
        </w:tc>
      </w:tr>
    </w:tbl>
    <w:p w:rsidR="00EC72F5" w:rsidRPr="00A76C63" w:rsidRDefault="000D558A" w:rsidP="007C33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C63">
        <w:rPr>
          <w:rFonts w:ascii="Times New Roman" w:hAnsi="Times New Roman" w:cs="Times New Roman"/>
          <w:color w:val="000000"/>
          <w:sz w:val="28"/>
          <w:szCs w:val="28"/>
        </w:rPr>
        <w:t xml:space="preserve">     Э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кономическая самостоятельность становится главным условием реал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зации новой роли </w:t>
      </w:r>
      <w:r w:rsidR="00A76C63">
        <w:rPr>
          <w:rFonts w:ascii="Times New Roman" w:hAnsi="Times New Roman" w:cs="Times New Roman"/>
          <w:color w:val="000000"/>
          <w:sz w:val="28"/>
          <w:szCs w:val="28"/>
        </w:rPr>
        <w:t>городских округов.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 На фоне происходящих </w:t>
      </w:r>
      <w:r w:rsidR="00A76C63">
        <w:rPr>
          <w:rFonts w:ascii="Times New Roman" w:hAnsi="Times New Roman" w:cs="Times New Roman"/>
          <w:color w:val="000000"/>
          <w:sz w:val="28"/>
          <w:szCs w:val="28"/>
        </w:rPr>
        <w:t xml:space="preserve">в стране 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форм особую актуальность приобретают вопросы формирования собстве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ных источников доходов местного бюджета как экономической основы мес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76C63" w:rsidRPr="00165C06">
        <w:rPr>
          <w:rFonts w:ascii="Times New Roman" w:hAnsi="Times New Roman" w:cs="Times New Roman"/>
          <w:color w:val="000000"/>
          <w:sz w:val="28"/>
          <w:szCs w:val="28"/>
        </w:rPr>
        <w:t>ного самоуправления</w:t>
      </w:r>
      <w:r w:rsidR="00A76C63" w:rsidRPr="00165C06">
        <w:rPr>
          <w:rFonts w:ascii="Arial" w:hAnsi="Arial" w:cs="Arial"/>
          <w:color w:val="000000"/>
          <w:sz w:val="23"/>
          <w:szCs w:val="23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объем налоговых и неналоговых доходов (собственных доходов) запланирован:</w:t>
      </w:r>
    </w:p>
    <w:p w:rsidR="00837F2D" w:rsidRDefault="0009471B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 </w:t>
      </w:r>
      <w:r w:rsidR="00FB67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52082,7</w:t>
      </w:r>
      <w:r w:rsidR="00FC3FD4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r w:rsidR="00837F2D">
        <w:rPr>
          <w:rFonts w:ascii="Times New Roman" w:hAnsi="Times New Roman" w:cs="Times New Roman"/>
          <w:sz w:val="28"/>
          <w:szCs w:val="28"/>
        </w:rPr>
        <w:t>.;</w:t>
      </w:r>
    </w:p>
    <w:p w:rsidR="00490AAB" w:rsidRDefault="0009471B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2026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218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55462,5</w:t>
      </w:r>
      <w:r w:rsidR="00002DD8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90AAB">
        <w:rPr>
          <w:rFonts w:ascii="Times New Roman" w:hAnsi="Times New Roman" w:cs="Times New Roman"/>
          <w:sz w:val="28"/>
          <w:szCs w:val="28"/>
        </w:rPr>
        <w:t>;</w:t>
      </w:r>
    </w:p>
    <w:p w:rsidR="00E5392F" w:rsidRDefault="00490AAB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9471B">
        <w:rPr>
          <w:rFonts w:ascii="Times New Roman" w:hAnsi="Times New Roman" w:cs="Times New Roman"/>
          <w:b/>
          <w:sz w:val="28"/>
          <w:szCs w:val="28"/>
        </w:rPr>
        <w:t>2027</w:t>
      </w:r>
      <w:r w:rsidR="003C440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C440B" w:rsidRPr="003C440B">
        <w:rPr>
          <w:rFonts w:ascii="Times New Roman" w:hAnsi="Times New Roman" w:cs="Times New Roman"/>
          <w:sz w:val="28"/>
          <w:szCs w:val="28"/>
        </w:rPr>
        <w:t xml:space="preserve">– </w:t>
      </w:r>
      <w:r w:rsidR="0009471B">
        <w:rPr>
          <w:rFonts w:ascii="Times New Roman" w:hAnsi="Times New Roman" w:cs="Times New Roman"/>
          <w:sz w:val="28"/>
          <w:szCs w:val="28"/>
        </w:rPr>
        <w:t>61955,8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1B">
        <w:rPr>
          <w:rFonts w:ascii="Times New Roman" w:hAnsi="Times New Roman" w:cs="Times New Roman"/>
          <w:sz w:val="28"/>
          <w:szCs w:val="28"/>
        </w:rPr>
        <w:t>НДФЛ:</w:t>
      </w:r>
      <w:r w:rsidR="0009471B">
        <w:rPr>
          <w:rFonts w:ascii="Times New Roman" w:hAnsi="Times New Roman" w:cs="Times New Roman"/>
          <w:sz w:val="28"/>
          <w:szCs w:val="28"/>
        </w:rPr>
        <w:t xml:space="preserve"> норматив отчислений на 2025</w:t>
      </w:r>
      <w:r w:rsidR="00C2187C">
        <w:rPr>
          <w:rFonts w:ascii="Times New Roman" w:hAnsi="Times New Roman" w:cs="Times New Roman"/>
          <w:sz w:val="28"/>
          <w:szCs w:val="28"/>
        </w:rPr>
        <w:t xml:space="preserve"> год 30 %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92" w:rsidRPr="009343F3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1B">
        <w:rPr>
          <w:rFonts w:ascii="Times New Roman" w:hAnsi="Times New Roman" w:cs="Times New Roman"/>
          <w:sz w:val="28"/>
          <w:szCs w:val="28"/>
        </w:rPr>
        <w:t>ЕНВД:</w:t>
      </w:r>
      <w:r>
        <w:rPr>
          <w:rFonts w:ascii="Times New Roman" w:hAnsi="Times New Roman" w:cs="Times New Roman"/>
          <w:sz w:val="28"/>
          <w:szCs w:val="28"/>
        </w:rPr>
        <w:t xml:space="preserve">  расчет ЕНВД для отдельных видов деятельности осуществляется по нормативу 100%.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1B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5869F8" w:rsidRPr="00091D1B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: формируется по нормативу 100%. </w:t>
      </w:r>
      <w:r w:rsidRPr="00091D1B">
        <w:rPr>
          <w:rFonts w:ascii="Times New Roman" w:hAnsi="Times New Roman" w:cs="Times New Roman"/>
          <w:sz w:val="28"/>
          <w:szCs w:val="28"/>
        </w:rPr>
        <w:t>З</w:t>
      </w:r>
      <w:r w:rsidRPr="00091D1B">
        <w:rPr>
          <w:rFonts w:ascii="Times New Roman" w:hAnsi="Times New Roman" w:cs="Times New Roman"/>
          <w:sz w:val="28"/>
          <w:szCs w:val="28"/>
        </w:rPr>
        <w:t>е</w:t>
      </w:r>
      <w:r w:rsidRPr="00091D1B">
        <w:rPr>
          <w:rFonts w:ascii="Times New Roman" w:hAnsi="Times New Roman" w:cs="Times New Roman"/>
          <w:sz w:val="28"/>
          <w:szCs w:val="28"/>
        </w:rPr>
        <w:t>мельный налог</w:t>
      </w:r>
      <w:r>
        <w:rPr>
          <w:rFonts w:ascii="Times New Roman" w:hAnsi="Times New Roman" w:cs="Times New Roman"/>
          <w:sz w:val="28"/>
          <w:szCs w:val="28"/>
        </w:rPr>
        <w:t>: сформирован по нормативу 100%.</w:t>
      </w:r>
    </w:p>
    <w:p w:rsidR="00AF33FC" w:rsidRDefault="00AF33FC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1B">
        <w:rPr>
          <w:rFonts w:ascii="Times New Roman" w:hAnsi="Times New Roman" w:cs="Times New Roman"/>
          <w:sz w:val="28"/>
          <w:szCs w:val="28"/>
        </w:rPr>
        <w:t>Госпошлина</w:t>
      </w:r>
      <w:r>
        <w:rPr>
          <w:rFonts w:ascii="Times New Roman" w:hAnsi="Times New Roman" w:cs="Times New Roman"/>
          <w:sz w:val="28"/>
          <w:szCs w:val="28"/>
        </w:rPr>
        <w:t>: зачисляется в бюджет в соответствии с п.2 ст.61.1 БК РФ</w:t>
      </w:r>
      <w:r w:rsidR="00F73384">
        <w:rPr>
          <w:rFonts w:ascii="Times New Roman" w:hAnsi="Times New Roman" w:cs="Times New Roman"/>
          <w:sz w:val="28"/>
          <w:szCs w:val="28"/>
        </w:rPr>
        <w:t>.</w:t>
      </w:r>
    </w:p>
    <w:p w:rsidR="007D4092" w:rsidRDefault="007D4092" w:rsidP="007D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1B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</w:t>
      </w:r>
      <w:r w:rsidRPr="00091D1B">
        <w:rPr>
          <w:rFonts w:ascii="Times New Roman" w:hAnsi="Times New Roman" w:cs="Times New Roman"/>
          <w:sz w:val="28"/>
          <w:szCs w:val="28"/>
        </w:rPr>
        <w:t>у</w:t>
      </w:r>
      <w:r w:rsidRPr="00091D1B">
        <w:rPr>
          <w:rFonts w:ascii="Times New Roman" w:hAnsi="Times New Roman" w:cs="Times New Roman"/>
          <w:sz w:val="28"/>
          <w:szCs w:val="28"/>
        </w:rPr>
        <w:t>ниципальной собственности: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4092">
        <w:rPr>
          <w:rFonts w:ascii="Times New Roman" w:hAnsi="Times New Roman" w:cs="Times New Roman"/>
          <w:sz w:val="28"/>
          <w:szCs w:val="28"/>
        </w:rPr>
        <w:t>умма  поступлений  по  доходам</w:t>
      </w:r>
      <w:r>
        <w:rPr>
          <w:rFonts w:ascii="Times New Roman" w:hAnsi="Times New Roman" w:cs="Times New Roman"/>
          <w:sz w:val="28"/>
          <w:szCs w:val="28"/>
        </w:rPr>
        <w:t xml:space="preserve">  от 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 имущества, </w:t>
      </w:r>
      <w:r w:rsidRPr="007D4092">
        <w:rPr>
          <w:rFonts w:ascii="Times New Roman" w:hAnsi="Times New Roman" w:cs="Times New Roman"/>
          <w:sz w:val="28"/>
          <w:szCs w:val="28"/>
        </w:rPr>
        <w:t>находящегося в государственной и муниципаль</w:t>
      </w:r>
      <w:r>
        <w:rPr>
          <w:rFonts w:ascii="Times New Roman" w:hAnsi="Times New Roman" w:cs="Times New Roman"/>
          <w:sz w:val="28"/>
          <w:szCs w:val="28"/>
        </w:rPr>
        <w:t>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ственности, рассчитана с </w:t>
      </w:r>
      <w:r w:rsidRPr="007D4092">
        <w:rPr>
          <w:rFonts w:ascii="Times New Roman" w:hAnsi="Times New Roman" w:cs="Times New Roman"/>
          <w:sz w:val="28"/>
          <w:szCs w:val="28"/>
        </w:rPr>
        <w:t xml:space="preserve">учетом отчислений в бюджет </w:t>
      </w:r>
      <w:r w:rsidR="00E5392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5392F">
        <w:rPr>
          <w:rFonts w:ascii="Times New Roman" w:hAnsi="Times New Roman" w:cs="Times New Roman"/>
          <w:sz w:val="28"/>
          <w:szCs w:val="28"/>
        </w:rPr>
        <w:t>б</w:t>
      </w:r>
      <w:r w:rsidR="00E5392F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7D4092">
        <w:rPr>
          <w:rFonts w:ascii="Times New Roman" w:hAnsi="Times New Roman" w:cs="Times New Roman"/>
          <w:sz w:val="28"/>
          <w:szCs w:val="28"/>
        </w:rPr>
        <w:t>по но</w:t>
      </w:r>
      <w:r>
        <w:rPr>
          <w:rFonts w:ascii="Times New Roman" w:hAnsi="Times New Roman" w:cs="Times New Roman"/>
          <w:sz w:val="28"/>
          <w:szCs w:val="28"/>
        </w:rPr>
        <w:t xml:space="preserve">рмативу 100 % в соответствии со </w:t>
      </w:r>
      <w:r w:rsidRPr="007D4092">
        <w:rPr>
          <w:rFonts w:ascii="Times New Roman" w:hAnsi="Times New Roman" w:cs="Times New Roman"/>
          <w:sz w:val="28"/>
          <w:szCs w:val="28"/>
        </w:rPr>
        <w:t xml:space="preserve">статьей 62 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жетного кодекса </w:t>
      </w:r>
      <w:r w:rsidRPr="007D4092">
        <w:rPr>
          <w:rFonts w:ascii="Times New Roman" w:hAnsi="Times New Roman" w:cs="Times New Roman"/>
          <w:sz w:val="28"/>
          <w:szCs w:val="28"/>
        </w:rPr>
        <w:t>Россий</w:t>
      </w:r>
      <w:r w:rsidR="00091D1B">
        <w:rPr>
          <w:rFonts w:ascii="Times New Roman" w:hAnsi="Times New Roman" w:cs="Times New Roman"/>
          <w:sz w:val="28"/>
          <w:szCs w:val="28"/>
        </w:rPr>
        <w:t>ской Федерации и составит в 2025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1D1B">
        <w:rPr>
          <w:rFonts w:ascii="Times New Roman" w:hAnsi="Times New Roman" w:cs="Times New Roman"/>
          <w:sz w:val="28"/>
          <w:szCs w:val="28"/>
        </w:rPr>
        <w:t>3238,7</w:t>
      </w:r>
      <w:r w:rsidRPr="007D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D4092">
        <w:rPr>
          <w:rFonts w:ascii="Times New Roman" w:hAnsi="Times New Roman" w:cs="Times New Roman"/>
          <w:sz w:val="28"/>
          <w:szCs w:val="28"/>
        </w:rPr>
        <w:t>.</w:t>
      </w:r>
      <w:r w:rsidR="00091D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91D1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1D1B">
        <w:rPr>
          <w:rFonts w:ascii="Times New Roman" w:hAnsi="Times New Roman" w:cs="Times New Roman"/>
          <w:sz w:val="28"/>
          <w:szCs w:val="28"/>
        </w:rPr>
        <w:t>., в 2026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1D1B">
        <w:rPr>
          <w:rFonts w:ascii="Times New Roman" w:hAnsi="Times New Roman" w:cs="Times New Roman"/>
          <w:sz w:val="28"/>
          <w:szCs w:val="28"/>
        </w:rPr>
        <w:t>2963,6</w:t>
      </w:r>
      <w:r w:rsidR="00E5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2F">
        <w:rPr>
          <w:rFonts w:ascii="Times New Roman" w:hAnsi="Times New Roman" w:cs="Times New Roman"/>
          <w:sz w:val="28"/>
          <w:szCs w:val="28"/>
        </w:rPr>
        <w:t>тыс.</w:t>
      </w:r>
      <w:r w:rsidRPr="007D409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91D1B">
        <w:rPr>
          <w:rFonts w:ascii="Times New Roman" w:hAnsi="Times New Roman" w:cs="Times New Roman"/>
          <w:sz w:val="28"/>
          <w:szCs w:val="28"/>
        </w:rPr>
        <w:t>., в 2027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1D1B">
        <w:rPr>
          <w:rFonts w:ascii="Times New Roman" w:hAnsi="Times New Roman" w:cs="Times New Roman"/>
          <w:sz w:val="28"/>
          <w:szCs w:val="28"/>
        </w:rPr>
        <w:t>2913,5</w:t>
      </w:r>
      <w:r w:rsidRPr="007D409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F3FCB" w:rsidRDefault="00DF3FCB" w:rsidP="00DF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E9">
        <w:rPr>
          <w:rFonts w:ascii="Times New Roman" w:hAnsi="Times New Roman" w:cs="Times New Roman"/>
          <w:sz w:val="28"/>
          <w:szCs w:val="28"/>
        </w:rPr>
        <w:t>Доходы от оказания платных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3FCB">
        <w:rPr>
          <w:rFonts w:ascii="Times New Roman" w:hAnsi="Times New Roman" w:cs="Times New Roman"/>
          <w:sz w:val="28"/>
          <w:szCs w:val="28"/>
        </w:rPr>
        <w:t>уммы доходов от оказания платных усл</w:t>
      </w:r>
      <w:r>
        <w:rPr>
          <w:rFonts w:ascii="Times New Roman" w:hAnsi="Times New Roman" w:cs="Times New Roman"/>
          <w:sz w:val="28"/>
          <w:szCs w:val="28"/>
        </w:rPr>
        <w:t xml:space="preserve">уг (работ) и компенсации затрат </w:t>
      </w:r>
      <w:r w:rsidRPr="00DF3FCB">
        <w:rPr>
          <w:rFonts w:ascii="Times New Roman" w:hAnsi="Times New Roman" w:cs="Times New Roman"/>
          <w:sz w:val="28"/>
          <w:szCs w:val="28"/>
        </w:rPr>
        <w:t xml:space="preserve">государства спрогнозированы главными администраторами доходов бюджета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DF3FCB">
        <w:rPr>
          <w:rFonts w:ascii="Times New Roman" w:hAnsi="Times New Roman" w:cs="Times New Roman"/>
          <w:sz w:val="28"/>
          <w:szCs w:val="28"/>
        </w:rPr>
        <w:t xml:space="preserve">с учетом отчислений в бюджет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62 </w:t>
      </w:r>
      <w:r w:rsidRPr="00DF3FC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по нормативу </w:t>
      </w:r>
      <w:r w:rsidR="005632D6">
        <w:rPr>
          <w:rFonts w:ascii="Times New Roman" w:hAnsi="Times New Roman" w:cs="Times New Roman"/>
          <w:sz w:val="28"/>
          <w:szCs w:val="28"/>
        </w:rPr>
        <w:t xml:space="preserve">    </w:t>
      </w:r>
      <w:r w:rsidRPr="00DF3FCB">
        <w:rPr>
          <w:rFonts w:ascii="Times New Roman" w:hAnsi="Times New Roman" w:cs="Times New Roman"/>
          <w:sz w:val="28"/>
          <w:szCs w:val="28"/>
        </w:rPr>
        <w:t>100 % и составят на</w:t>
      </w:r>
      <w:r w:rsidR="00467E30">
        <w:rPr>
          <w:rFonts w:ascii="Times New Roman" w:hAnsi="Times New Roman" w:cs="Times New Roman"/>
          <w:sz w:val="28"/>
          <w:szCs w:val="28"/>
        </w:rPr>
        <w:t xml:space="preserve"> 202</w:t>
      </w:r>
      <w:r w:rsidR="00AB0AE9">
        <w:rPr>
          <w:rFonts w:ascii="Times New Roman" w:hAnsi="Times New Roman" w:cs="Times New Roman"/>
          <w:sz w:val="28"/>
          <w:szCs w:val="28"/>
        </w:rPr>
        <w:t>5</w:t>
      </w:r>
      <w:r w:rsidR="008A7650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B0AE9">
        <w:rPr>
          <w:rFonts w:ascii="Times New Roman" w:hAnsi="Times New Roman" w:cs="Times New Roman"/>
          <w:sz w:val="28"/>
          <w:szCs w:val="28"/>
        </w:rPr>
        <w:t>989,9</w:t>
      </w:r>
      <w:r w:rsidR="008A76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76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32D6">
        <w:rPr>
          <w:rFonts w:ascii="Times New Roman" w:hAnsi="Times New Roman" w:cs="Times New Roman"/>
          <w:sz w:val="28"/>
          <w:szCs w:val="28"/>
        </w:rPr>
        <w:t xml:space="preserve">уб. ( на </w:t>
      </w:r>
      <w:r w:rsidR="00AB0AE9">
        <w:rPr>
          <w:rFonts w:ascii="Times New Roman" w:hAnsi="Times New Roman" w:cs="Times New Roman"/>
          <w:sz w:val="28"/>
          <w:szCs w:val="28"/>
        </w:rPr>
        <w:t xml:space="preserve">40,6 </w:t>
      </w:r>
      <w:proofErr w:type="spellStart"/>
      <w:r w:rsidR="00AB0AE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B0AE9">
        <w:rPr>
          <w:rFonts w:ascii="Times New Roman" w:hAnsi="Times New Roman" w:cs="Times New Roman"/>
          <w:sz w:val="28"/>
          <w:szCs w:val="28"/>
        </w:rPr>
        <w:t>. меньше чем на 2024</w:t>
      </w:r>
      <w:r w:rsidR="005632D6">
        <w:rPr>
          <w:rFonts w:ascii="Times New Roman" w:hAnsi="Times New Roman" w:cs="Times New Roman"/>
          <w:sz w:val="28"/>
          <w:szCs w:val="28"/>
        </w:rPr>
        <w:t xml:space="preserve"> год</w:t>
      </w:r>
      <w:r w:rsidR="00AB0AE9">
        <w:rPr>
          <w:rFonts w:ascii="Times New Roman" w:hAnsi="Times New Roman" w:cs="Times New Roman"/>
          <w:sz w:val="28"/>
          <w:szCs w:val="28"/>
        </w:rPr>
        <w:t>, что говорит об отсутствии планирования), 2026</w:t>
      </w:r>
      <w:r w:rsidR="000F11B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0AE9">
        <w:rPr>
          <w:rFonts w:ascii="Times New Roman" w:hAnsi="Times New Roman" w:cs="Times New Roman"/>
          <w:sz w:val="28"/>
          <w:szCs w:val="28"/>
        </w:rPr>
        <w:t xml:space="preserve">1028,8 </w:t>
      </w:r>
      <w:proofErr w:type="spellStart"/>
      <w:r w:rsidR="00AB0A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B0A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A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0AE9">
        <w:rPr>
          <w:rFonts w:ascii="Times New Roman" w:hAnsi="Times New Roman" w:cs="Times New Roman"/>
          <w:sz w:val="28"/>
          <w:szCs w:val="28"/>
        </w:rPr>
        <w:t>., на 2027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2B09">
        <w:rPr>
          <w:rFonts w:ascii="Times New Roman" w:hAnsi="Times New Roman" w:cs="Times New Roman"/>
          <w:sz w:val="28"/>
          <w:szCs w:val="28"/>
        </w:rPr>
        <w:t>1069,9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6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редполагается поступление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тельской платы за содержание детей в детск</w:t>
      </w:r>
      <w:r w:rsidR="00C936F8">
        <w:rPr>
          <w:rFonts w:ascii="Times New Roman" w:hAnsi="Times New Roman" w:cs="Times New Roman"/>
          <w:sz w:val="28"/>
          <w:szCs w:val="28"/>
        </w:rPr>
        <w:t>ом дошкольном учреждении, оказание платных услуг МКУ ФОК МО Славный и МКУ ДК МО Славный.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19" w:rsidRDefault="00E158A4" w:rsidP="00DF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активов: на 2025 год -300,0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2026-2027 год п</w:t>
      </w:r>
      <w:r w:rsidR="00814B27">
        <w:rPr>
          <w:rFonts w:ascii="Times New Roman" w:hAnsi="Times New Roman" w:cs="Times New Roman"/>
          <w:sz w:val="28"/>
          <w:szCs w:val="28"/>
        </w:rPr>
        <w:t xml:space="preserve">о 300,0 </w:t>
      </w:r>
      <w:proofErr w:type="spellStart"/>
      <w:r w:rsidR="00814B2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14B27">
        <w:rPr>
          <w:rFonts w:ascii="Times New Roman" w:hAnsi="Times New Roman" w:cs="Times New Roman"/>
          <w:sz w:val="28"/>
          <w:szCs w:val="28"/>
        </w:rPr>
        <w:t>.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A4" w:rsidRPr="00814B27" w:rsidRDefault="00E158A4" w:rsidP="00DF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отметить, что  в соответствии с Методикой расчета доходов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Славный на 2025 год и на плановый период 2026 и 2027 годов, где сказано, что « Перечисленные неналоговые доходы (в том числе доходы от продажи материальных и нематериальных активов)</w:t>
      </w:r>
      <w:r w:rsidR="005E76E5">
        <w:rPr>
          <w:rFonts w:ascii="Times New Roman" w:hAnsi="Times New Roman" w:cs="Times New Roman"/>
          <w:sz w:val="28"/>
          <w:szCs w:val="28"/>
        </w:rPr>
        <w:t xml:space="preserve"> рассч</w:t>
      </w:r>
      <w:r w:rsidR="005E76E5">
        <w:rPr>
          <w:rFonts w:ascii="Times New Roman" w:hAnsi="Times New Roman" w:cs="Times New Roman"/>
          <w:sz w:val="28"/>
          <w:szCs w:val="28"/>
        </w:rPr>
        <w:t>и</w:t>
      </w:r>
      <w:r w:rsidR="005E76E5">
        <w:rPr>
          <w:rFonts w:ascii="Times New Roman" w:hAnsi="Times New Roman" w:cs="Times New Roman"/>
          <w:sz w:val="28"/>
          <w:szCs w:val="28"/>
        </w:rPr>
        <w:t>тывались прямым методом, методом усреднения, исходя из динамики п</w:t>
      </w:r>
      <w:r w:rsidR="005E76E5">
        <w:rPr>
          <w:rFonts w:ascii="Times New Roman" w:hAnsi="Times New Roman" w:cs="Times New Roman"/>
          <w:sz w:val="28"/>
          <w:szCs w:val="28"/>
        </w:rPr>
        <w:t>о</w:t>
      </w:r>
      <w:r w:rsidR="005E76E5">
        <w:rPr>
          <w:rFonts w:ascii="Times New Roman" w:hAnsi="Times New Roman" w:cs="Times New Roman"/>
          <w:sz w:val="28"/>
          <w:szCs w:val="28"/>
        </w:rPr>
        <w:t>ступления, в ра</w:t>
      </w:r>
      <w:r w:rsidR="005E76E5">
        <w:rPr>
          <w:rFonts w:ascii="Times New Roman" w:hAnsi="Times New Roman" w:cs="Times New Roman"/>
          <w:sz w:val="28"/>
          <w:szCs w:val="28"/>
        </w:rPr>
        <w:t>с</w:t>
      </w:r>
      <w:r w:rsidR="005E76E5">
        <w:rPr>
          <w:rFonts w:ascii="Times New Roman" w:hAnsi="Times New Roman" w:cs="Times New Roman"/>
          <w:sz w:val="28"/>
          <w:szCs w:val="28"/>
        </w:rPr>
        <w:t>четах использован прогнозный объем доходов</w:t>
      </w:r>
      <w:r w:rsidR="00814B27">
        <w:rPr>
          <w:rFonts w:ascii="Times New Roman" w:hAnsi="Times New Roman" w:cs="Times New Roman"/>
          <w:sz w:val="28"/>
          <w:szCs w:val="28"/>
        </w:rPr>
        <w:t xml:space="preserve"> от продажи имущества, находящегося в собственности</w:t>
      </w:r>
      <w:proofErr w:type="gramEnd"/>
      <w:r w:rsidR="00814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Славный, предусмотренный </w:t>
      </w:r>
      <w:r w:rsidR="00814B27" w:rsidRPr="00814B27">
        <w:rPr>
          <w:rFonts w:ascii="Times New Roman" w:hAnsi="Times New Roman" w:cs="Times New Roman"/>
          <w:i/>
          <w:sz w:val="28"/>
          <w:szCs w:val="28"/>
        </w:rPr>
        <w:t>прогнозным планом приватизации муниципал</w:t>
      </w:r>
      <w:r w:rsidR="00814B27" w:rsidRPr="00814B27">
        <w:rPr>
          <w:rFonts w:ascii="Times New Roman" w:hAnsi="Times New Roman" w:cs="Times New Roman"/>
          <w:i/>
          <w:sz w:val="28"/>
          <w:szCs w:val="28"/>
        </w:rPr>
        <w:t>ь</w:t>
      </w:r>
      <w:r w:rsidR="00814B27" w:rsidRPr="00814B27">
        <w:rPr>
          <w:rFonts w:ascii="Times New Roman" w:hAnsi="Times New Roman" w:cs="Times New Roman"/>
          <w:i/>
          <w:sz w:val="28"/>
          <w:szCs w:val="28"/>
        </w:rPr>
        <w:t>ного</w:t>
      </w:r>
      <w:r w:rsidR="00814B27">
        <w:rPr>
          <w:rFonts w:ascii="Times New Roman" w:hAnsi="Times New Roman" w:cs="Times New Roman"/>
          <w:sz w:val="28"/>
          <w:szCs w:val="28"/>
        </w:rPr>
        <w:t xml:space="preserve"> </w:t>
      </w:r>
      <w:r w:rsidR="00814B27" w:rsidRPr="00814B27">
        <w:rPr>
          <w:rFonts w:ascii="Times New Roman" w:hAnsi="Times New Roman" w:cs="Times New Roman"/>
          <w:i/>
          <w:sz w:val="28"/>
          <w:szCs w:val="28"/>
        </w:rPr>
        <w:t>имущества муниципального образования Слав</w:t>
      </w:r>
      <w:r w:rsidR="007D4D94">
        <w:rPr>
          <w:rFonts w:ascii="Times New Roman" w:hAnsi="Times New Roman" w:cs="Times New Roman"/>
          <w:i/>
          <w:sz w:val="28"/>
          <w:szCs w:val="28"/>
        </w:rPr>
        <w:t>ный на очередной фина</w:t>
      </w:r>
      <w:r w:rsidR="007D4D94">
        <w:rPr>
          <w:rFonts w:ascii="Times New Roman" w:hAnsi="Times New Roman" w:cs="Times New Roman"/>
          <w:i/>
          <w:sz w:val="28"/>
          <w:szCs w:val="28"/>
        </w:rPr>
        <w:t>н</w:t>
      </w:r>
      <w:r w:rsidR="007D4D94">
        <w:rPr>
          <w:rFonts w:ascii="Times New Roman" w:hAnsi="Times New Roman" w:cs="Times New Roman"/>
          <w:i/>
          <w:sz w:val="28"/>
          <w:szCs w:val="28"/>
        </w:rPr>
        <w:t>совый год</w:t>
      </w:r>
      <w:r w:rsidR="00814B27" w:rsidRPr="00814B27">
        <w:rPr>
          <w:rFonts w:ascii="Times New Roman" w:hAnsi="Times New Roman" w:cs="Times New Roman"/>
          <w:i/>
          <w:sz w:val="28"/>
          <w:szCs w:val="28"/>
        </w:rPr>
        <w:t>»</w:t>
      </w:r>
      <w:r w:rsidR="007D4D9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14B27" w:rsidRPr="00814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B27">
        <w:rPr>
          <w:rFonts w:ascii="Times New Roman" w:hAnsi="Times New Roman" w:cs="Times New Roman"/>
          <w:sz w:val="28"/>
          <w:szCs w:val="28"/>
        </w:rPr>
        <w:t>К проверке предоставлен прогнозный план</w:t>
      </w:r>
      <w:r w:rsidR="00814B27" w:rsidRPr="00814B27">
        <w:rPr>
          <w:rFonts w:ascii="Times New Roman" w:hAnsi="Times New Roman" w:cs="Times New Roman"/>
          <w:sz w:val="28"/>
          <w:szCs w:val="28"/>
        </w:rPr>
        <w:t xml:space="preserve"> приватизации мун</w:t>
      </w:r>
      <w:r w:rsidR="00814B27" w:rsidRPr="00814B27">
        <w:rPr>
          <w:rFonts w:ascii="Times New Roman" w:hAnsi="Times New Roman" w:cs="Times New Roman"/>
          <w:sz w:val="28"/>
          <w:szCs w:val="28"/>
        </w:rPr>
        <w:t>и</w:t>
      </w:r>
      <w:r w:rsidR="00814B27" w:rsidRPr="00814B27">
        <w:rPr>
          <w:rFonts w:ascii="Times New Roman" w:hAnsi="Times New Roman" w:cs="Times New Roman"/>
          <w:sz w:val="28"/>
          <w:szCs w:val="28"/>
        </w:rPr>
        <w:t>ципального имущ</w:t>
      </w:r>
      <w:r w:rsidR="00814B27" w:rsidRPr="00814B27">
        <w:rPr>
          <w:rFonts w:ascii="Times New Roman" w:hAnsi="Times New Roman" w:cs="Times New Roman"/>
          <w:sz w:val="28"/>
          <w:szCs w:val="28"/>
        </w:rPr>
        <w:t>е</w:t>
      </w:r>
      <w:r w:rsidR="00814B27" w:rsidRPr="00814B27">
        <w:rPr>
          <w:rFonts w:ascii="Times New Roman" w:hAnsi="Times New Roman" w:cs="Times New Roman"/>
          <w:sz w:val="28"/>
          <w:szCs w:val="28"/>
        </w:rPr>
        <w:t>ства муниципального образования Славный на</w:t>
      </w:r>
      <w:r w:rsidR="00414E19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814B27">
        <w:rPr>
          <w:rFonts w:ascii="Times New Roman" w:hAnsi="Times New Roman" w:cs="Times New Roman"/>
          <w:sz w:val="28"/>
          <w:szCs w:val="28"/>
        </w:rPr>
        <w:t>, которым предлаг</w:t>
      </w:r>
      <w:r w:rsidR="00814B27">
        <w:rPr>
          <w:rFonts w:ascii="Times New Roman" w:hAnsi="Times New Roman" w:cs="Times New Roman"/>
          <w:sz w:val="28"/>
          <w:szCs w:val="28"/>
        </w:rPr>
        <w:t>а</w:t>
      </w:r>
      <w:r w:rsidR="00814B27">
        <w:rPr>
          <w:rFonts w:ascii="Times New Roman" w:hAnsi="Times New Roman" w:cs="Times New Roman"/>
          <w:sz w:val="28"/>
          <w:szCs w:val="28"/>
        </w:rPr>
        <w:t xml:space="preserve">ется продажа муниципального имущества на 2025 год на сумму 500,0 </w:t>
      </w:r>
      <w:proofErr w:type="spellStart"/>
      <w:r w:rsidR="00814B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4B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4B2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4B27">
        <w:rPr>
          <w:rFonts w:ascii="Times New Roman" w:hAnsi="Times New Roman" w:cs="Times New Roman"/>
          <w:sz w:val="28"/>
          <w:szCs w:val="28"/>
        </w:rPr>
        <w:t xml:space="preserve">. </w:t>
      </w:r>
      <w:r w:rsidR="00414E19">
        <w:rPr>
          <w:rFonts w:ascii="Times New Roman" w:hAnsi="Times New Roman" w:cs="Times New Roman"/>
          <w:sz w:val="28"/>
          <w:szCs w:val="28"/>
        </w:rPr>
        <w:t>Проектом бюджета пред</w:t>
      </w:r>
      <w:r w:rsidR="001F6904">
        <w:rPr>
          <w:rFonts w:ascii="Times New Roman" w:hAnsi="Times New Roman" w:cs="Times New Roman"/>
          <w:sz w:val="28"/>
          <w:szCs w:val="28"/>
        </w:rPr>
        <w:t xml:space="preserve">лагается что </w:t>
      </w:r>
      <w:r w:rsidR="003A4925">
        <w:rPr>
          <w:rFonts w:ascii="Times New Roman" w:hAnsi="Times New Roman" w:cs="Times New Roman"/>
          <w:sz w:val="28"/>
          <w:szCs w:val="28"/>
        </w:rPr>
        <w:t>поступления</w:t>
      </w:r>
      <w:r w:rsidR="00414E19">
        <w:rPr>
          <w:rFonts w:ascii="Times New Roman" w:hAnsi="Times New Roman" w:cs="Times New Roman"/>
          <w:sz w:val="28"/>
          <w:szCs w:val="28"/>
        </w:rPr>
        <w:t xml:space="preserve"> д</w:t>
      </w:r>
      <w:r w:rsidR="00414E19">
        <w:rPr>
          <w:rFonts w:ascii="Times New Roman" w:hAnsi="Times New Roman" w:cs="Times New Roman"/>
          <w:sz w:val="28"/>
          <w:szCs w:val="28"/>
        </w:rPr>
        <w:t>о</w:t>
      </w:r>
      <w:r w:rsidR="00414E19">
        <w:rPr>
          <w:rFonts w:ascii="Times New Roman" w:hAnsi="Times New Roman" w:cs="Times New Roman"/>
          <w:sz w:val="28"/>
          <w:szCs w:val="28"/>
        </w:rPr>
        <w:t>ходов от продажи имущества, находящегося в муниципальной собственности с</w:t>
      </w:r>
      <w:r w:rsidR="00414E19">
        <w:rPr>
          <w:rFonts w:ascii="Times New Roman" w:hAnsi="Times New Roman" w:cs="Times New Roman"/>
          <w:sz w:val="28"/>
          <w:szCs w:val="28"/>
        </w:rPr>
        <w:t>о</w:t>
      </w:r>
      <w:r w:rsidR="00414E19">
        <w:rPr>
          <w:rFonts w:ascii="Times New Roman" w:hAnsi="Times New Roman" w:cs="Times New Roman"/>
          <w:sz w:val="28"/>
          <w:szCs w:val="28"/>
        </w:rPr>
        <w:t xml:space="preserve">ставят 250,0 </w:t>
      </w:r>
      <w:proofErr w:type="spellStart"/>
      <w:r w:rsidR="00414E1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14E19">
        <w:rPr>
          <w:rFonts w:ascii="Times New Roman" w:hAnsi="Times New Roman" w:cs="Times New Roman"/>
          <w:sz w:val="28"/>
          <w:szCs w:val="28"/>
        </w:rPr>
        <w:t xml:space="preserve">. </w:t>
      </w:r>
      <w:r w:rsidR="004346CE">
        <w:rPr>
          <w:rFonts w:ascii="Times New Roman" w:hAnsi="Times New Roman" w:cs="Times New Roman"/>
          <w:sz w:val="28"/>
          <w:szCs w:val="28"/>
        </w:rPr>
        <w:t>Причины несоответствия данных проекта бюджета в части доходов от продажи имущества от данных плана приватизации мун</w:t>
      </w:r>
      <w:r w:rsidR="004346CE">
        <w:rPr>
          <w:rFonts w:ascii="Times New Roman" w:hAnsi="Times New Roman" w:cs="Times New Roman"/>
          <w:sz w:val="28"/>
          <w:szCs w:val="28"/>
        </w:rPr>
        <w:t>и</w:t>
      </w:r>
      <w:r w:rsidR="004346CE">
        <w:rPr>
          <w:rFonts w:ascii="Times New Roman" w:hAnsi="Times New Roman" w:cs="Times New Roman"/>
          <w:sz w:val="28"/>
          <w:szCs w:val="28"/>
        </w:rPr>
        <w:t>ципальн</w:t>
      </w:r>
      <w:r w:rsidR="004346CE">
        <w:rPr>
          <w:rFonts w:ascii="Times New Roman" w:hAnsi="Times New Roman" w:cs="Times New Roman"/>
          <w:sz w:val="28"/>
          <w:szCs w:val="28"/>
        </w:rPr>
        <w:t>о</w:t>
      </w:r>
      <w:r w:rsidR="004346CE">
        <w:rPr>
          <w:rFonts w:ascii="Times New Roman" w:hAnsi="Times New Roman" w:cs="Times New Roman"/>
          <w:sz w:val="28"/>
          <w:szCs w:val="28"/>
        </w:rPr>
        <w:t>го имущества</w:t>
      </w:r>
      <w:r w:rsidR="003F4408">
        <w:rPr>
          <w:rFonts w:ascii="Times New Roman" w:hAnsi="Times New Roman" w:cs="Times New Roman"/>
          <w:sz w:val="28"/>
          <w:szCs w:val="28"/>
        </w:rPr>
        <w:t xml:space="preserve"> МО </w:t>
      </w:r>
      <w:r w:rsidR="004346CE">
        <w:rPr>
          <w:rFonts w:ascii="Times New Roman" w:hAnsi="Times New Roman" w:cs="Times New Roman"/>
          <w:sz w:val="28"/>
          <w:szCs w:val="28"/>
        </w:rPr>
        <w:t xml:space="preserve"> </w:t>
      </w:r>
      <w:r w:rsidR="003F4408">
        <w:rPr>
          <w:rFonts w:ascii="Times New Roman" w:hAnsi="Times New Roman" w:cs="Times New Roman"/>
          <w:sz w:val="28"/>
          <w:szCs w:val="28"/>
        </w:rPr>
        <w:t xml:space="preserve">Славный </w:t>
      </w:r>
      <w:r w:rsidR="004346CE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3B34AA">
        <w:rPr>
          <w:rFonts w:ascii="Times New Roman" w:hAnsi="Times New Roman" w:cs="Times New Roman"/>
          <w:sz w:val="28"/>
          <w:szCs w:val="28"/>
        </w:rPr>
        <w:t>представлены в служебной записке от 20.11.2024 , где сказано, что при формировании проекта бюджета в сектор по бюджету и экономике не был представлен прогнозный план пр</w:t>
      </w:r>
      <w:r w:rsidR="003B34AA">
        <w:rPr>
          <w:rFonts w:ascii="Times New Roman" w:hAnsi="Times New Roman" w:cs="Times New Roman"/>
          <w:sz w:val="28"/>
          <w:szCs w:val="28"/>
        </w:rPr>
        <w:t>и</w:t>
      </w:r>
      <w:r w:rsidR="003B34AA">
        <w:rPr>
          <w:rFonts w:ascii="Times New Roman" w:hAnsi="Times New Roman" w:cs="Times New Roman"/>
          <w:sz w:val="28"/>
          <w:szCs w:val="28"/>
        </w:rPr>
        <w:t>ватизации муниципального имущества МО Славный на 2025 год. При этом не сообщается откуда и каким методом была спрогнози</w:t>
      </w:r>
      <w:r w:rsidR="003A4925">
        <w:rPr>
          <w:rFonts w:ascii="Times New Roman" w:hAnsi="Times New Roman" w:cs="Times New Roman"/>
          <w:sz w:val="28"/>
          <w:szCs w:val="28"/>
        </w:rPr>
        <w:t>рована сумма  25</w:t>
      </w:r>
      <w:r w:rsidR="003B34AA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3B34A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34A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34AA">
        <w:rPr>
          <w:rFonts w:ascii="Times New Roman" w:hAnsi="Times New Roman" w:cs="Times New Roman"/>
          <w:sz w:val="28"/>
          <w:szCs w:val="28"/>
        </w:rPr>
        <w:t xml:space="preserve">. В данном случае доходная часть бюджета </w:t>
      </w:r>
      <w:r w:rsidR="00AA4608">
        <w:rPr>
          <w:rFonts w:ascii="Times New Roman" w:hAnsi="Times New Roman" w:cs="Times New Roman"/>
          <w:sz w:val="28"/>
          <w:szCs w:val="28"/>
        </w:rPr>
        <w:t>в части доходов от пр</w:t>
      </w:r>
      <w:r w:rsidR="00AA4608">
        <w:rPr>
          <w:rFonts w:ascii="Times New Roman" w:hAnsi="Times New Roman" w:cs="Times New Roman"/>
          <w:sz w:val="28"/>
          <w:szCs w:val="28"/>
        </w:rPr>
        <w:t>о</w:t>
      </w:r>
      <w:r w:rsidR="00AA4608">
        <w:rPr>
          <w:rFonts w:ascii="Times New Roman" w:hAnsi="Times New Roman" w:cs="Times New Roman"/>
          <w:sz w:val="28"/>
          <w:szCs w:val="28"/>
        </w:rPr>
        <w:t xml:space="preserve">дажи имущества </w:t>
      </w:r>
      <w:r w:rsidR="003B34AA">
        <w:rPr>
          <w:rFonts w:ascii="Times New Roman" w:hAnsi="Times New Roman" w:cs="Times New Roman"/>
          <w:sz w:val="28"/>
          <w:szCs w:val="28"/>
        </w:rPr>
        <w:t>сформирована без основ</w:t>
      </w:r>
      <w:r w:rsidR="003B34AA">
        <w:rPr>
          <w:rFonts w:ascii="Times New Roman" w:hAnsi="Times New Roman" w:cs="Times New Roman"/>
          <w:sz w:val="28"/>
          <w:szCs w:val="28"/>
        </w:rPr>
        <w:t>а</w:t>
      </w:r>
      <w:r w:rsidR="003B34AA">
        <w:rPr>
          <w:rFonts w:ascii="Times New Roman" w:hAnsi="Times New Roman" w:cs="Times New Roman"/>
          <w:sz w:val="28"/>
          <w:szCs w:val="28"/>
        </w:rPr>
        <w:t>ний.</w:t>
      </w:r>
    </w:p>
    <w:p w:rsidR="007D6F92" w:rsidRDefault="000F11B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D6F92" w:rsidRPr="00A17617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E158A4">
        <w:rPr>
          <w:rFonts w:ascii="Times New Roman" w:hAnsi="Times New Roman" w:cs="Times New Roman"/>
          <w:b/>
          <w:sz w:val="28"/>
          <w:szCs w:val="28"/>
        </w:rPr>
        <w:t xml:space="preserve"> на период 2025</w:t>
      </w:r>
      <w:r w:rsidR="00470B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F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бюджетам субъектов РФ и муниципальных образований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470BAF">
        <w:rPr>
          <w:rFonts w:ascii="Times New Roman" w:hAnsi="Times New Roman" w:cs="Times New Roman"/>
          <w:sz w:val="28"/>
          <w:szCs w:val="28"/>
        </w:rPr>
        <w:t>–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BA7534">
        <w:rPr>
          <w:rFonts w:ascii="Times New Roman" w:hAnsi="Times New Roman" w:cs="Times New Roman"/>
          <w:sz w:val="28"/>
          <w:szCs w:val="28"/>
        </w:rPr>
        <w:t>2205,5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236EE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A7534">
        <w:rPr>
          <w:rFonts w:ascii="Times New Roman" w:hAnsi="Times New Roman" w:cs="Times New Roman"/>
          <w:sz w:val="28"/>
          <w:szCs w:val="28"/>
        </w:rPr>
        <w:t>1517,4</w:t>
      </w:r>
      <w:r w:rsidR="0023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36EEF">
        <w:rPr>
          <w:rFonts w:ascii="Times New Roman" w:hAnsi="Times New Roman" w:cs="Times New Roman"/>
          <w:sz w:val="28"/>
          <w:szCs w:val="28"/>
        </w:rPr>
        <w:t xml:space="preserve">. </w:t>
      </w:r>
      <w:r w:rsidR="00BA7534">
        <w:rPr>
          <w:rFonts w:ascii="Times New Roman" w:hAnsi="Times New Roman" w:cs="Times New Roman"/>
          <w:sz w:val="28"/>
          <w:szCs w:val="28"/>
        </w:rPr>
        <w:t>больше</w:t>
      </w:r>
      <w:r w:rsidR="00236EEF">
        <w:rPr>
          <w:rFonts w:ascii="Times New Roman" w:hAnsi="Times New Roman" w:cs="Times New Roman"/>
          <w:sz w:val="28"/>
          <w:szCs w:val="28"/>
        </w:rPr>
        <w:t xml:space="preserve"> ч</w:t>
      </w:r>
      <w:r w:rsidR="00BA7534">
        <w:rPr>
          <w:rFonts w:ascii="Times New Roman" w:hAnsi="Times New Roman" w:cs="Times New Roman"/>
          <w:sz w:val="28"/>
          <w:szCs w:val="28"/>
        </w:rPr>
        <w:t>ем в 2024</w:t>
      </w:r>
      <w:r w:rsidR="00236EE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</w:t>
      </w:r>
      <w:r w:rsidR="004F78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РФ</w:t>
      </w:r>
      <w:r w:rsidR="004F7819">
        <w:rPr>
          <w:rFonts w:ascii="Times New Roman" w:hAnsi="Times New Roman" w:cs="Times New Roman"/>
          <w:sz w:val="28"/>
          <w:szCs w:val="28"/>
        </w:rPr>
        <w:t xml:space="preserve"> (межбюджетные субсидии)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BA7534">
        <w:rPr>
          <w:rFonts w:ascii="Times New Roman" w:hAnsi="Times New Roman" w:cs="Times New Roman"/>
          <w:sz w:val="28"/>
          <w:szCs w:val="28"/>
        </w:rPr>
        <w:t>9166,3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8E61BF">
        <w:rPr>
          <w:rFonts w:ascii="Times New Roman" w:hAnsi="Times New Roman" w:cs="Times New Roman"/>
          <w:sz w:val="28"/>
          <w:szCs w:val="28"/>
        </w:rPr>
        <w:t xml:space="preserve">, что </w:t>
      </w:r>
      <w:r w:rsidR="00BA753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E61BF">
        <w:rPr>
          <w:rFonts w:ascii="Times New Roman" w:hAnsi="Times New Roman" w:cs="Times New Roman"/>
          <w:sz w:val="28"/>
          <w:szCs w:val="28"/>
        </w:rPr>
        <w:t xml:space="preserve">на </w:t>
      </w:r>
      <w:r w:rsidR="00BA7534">
        <w:rPr>
          <w:rFonts w:ascii="Times New Roman" w:hAnsi="Times New Roman" w:cs="Times New Roman"/>
          <w:sz w:val="28"/>
          <w:szCs w:val="28"/>
        </w:rPr>
        <w:t xml:space="preserve">6911,8 </w:t>
      </w:r>
      <w:proofErr w:type="spellStart"/>
      <w:r w:rsidR="00BA75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A7534">
        <w:rPr>
          <w:rFonts w:ascii="Times New Roman" w:hAnsi="Times New Roman" w:cs="Times New Roman"/>
          <w:sz w:val="28"/>
          <w:szCs w:val="28"/>
        </w:rPr>
        <w:t>, чем в 2024</w:t>
      </w:r>
      <w:r w:rsidR="008E61B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бюджетам субъектов РФ и муниципальных образований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BA7534">
        <w:rPr>
          <w:rFonts w:ascii="Times New Roman" w:hAnsi="Times New Roman" w:cs="Times New Roman"/>
          <w:sz w:val="28"/>
          <w:szCs w:val="28"/>
        </w:rPr>
        <w:t>48465,1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8E61B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A7534">
        <w:rPr>
          <w:rFonts w:ascii="Times New Roman" w:hAnsi="Times New Roman" w:cs="Times New Roman"/>
          <w:sz w:val="28"/>
          <w:szCs w:val="28"/>
        </w:rPr>
        <w:t>14054,8</w:t>
      </w:r>
      <w:r w:rsidR="008E6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1B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E61BF">
        <w:rPr>
          <w:rFonts w:ascii="Times New Roman" w:hAnsi="Times New Roman" w:cs="Times New Roman"/>
          <w:sz w:val="28"/>
          <w:szCs w:val="28"/>
        </w:rPr>
        <w:t>. боль</w:t>
      </w:r>
      <w:r w:rsidR="00BA7534">
        <w:rPr>
          <w:rFonts w:ascii="Times New Roman" w:hAnsi="Times New Roman" w:cs="Times New Roman"/>
          <w:sz w:val="28"/>
          <w:szCs w:val="28"/>
        </w:rPr>
        <w:t>ше чем в 2024</w:t>
      </w:r>
      <w:r w:rsidR="008E61B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82A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C94479">
        <w:rPr>
          <w:rFonts w:ascii="Times New Roman" w:hAnsi="Times New Roman" w:cs="Times New Roman"/>
          <w:sz w:val="28"/>
          <w:szCs w:val="28"/>
        </w:rPr>
        <w:t>–</w:t>
      </w:r>
      <w:r w:rsidR="00C741ED">
        <w:rPr>
          <w:rFonts w:ascii="Times New Roman" w:hAnsi="Times New Roman" w:cs="Times New Roman"/>
          <w:sz w:val="28"/>
          <w:szCs w:val="28"/>
        </w:rPr>
        <w:t xml:space="preserve"> </w:t>
      </w:r>
      <w:r w:rsidR="00D53BB2">
        <w:rPr>
          <w:rFonts w:ascii="Times New Roman" w:hAnsi="Times New Roman" w:cs="Times New Roman"/>
          <w:sz w:val="28"/>
          <w:szCs w:val="28"/>
        </w:rPr>
        <w:t>1328,0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41ED">
        <w:rPr>
          <w:rFonts w:ascii="Times New Roman" w:hAnsi="Times New Roman" w:cs="Times New Roman"/>
          <w:sz w:val="28"/>
          <w:szCs w:val="28"/>
        </w:rPr>
        <w:t>;</w:t>
      </w:r>
    </w:p>
    <w:p w:rsidR="00C741ED" w:rsidRDefault="00C741ED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– </w:t>
      </w:r>
      <w:r w:rsidR="00D53BB2">
        <w:rPr>
          <w:rFonts w:ascii="Times New Roman" w:hAnsi="Times New Roman" w:cs="Times New Roman"/>
          <w:sz w:val="28"/>
          <w:szCs w:val="28"/>
        </w:rPr>
        <w:t>5604,7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1913" w:rsidRPr="009E37A9" w:rsidRDefault="00FE1913" w:rsidP="007C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 xml:space="preserve">     В статье 157 Бюджетного кодекса Российской Федерации устано</w:t>
      </w:r>
      <w:r w:rsidRPr="009E37A9">
        <w:rPr>
          <w:rFonts w:ascii="Times New Roman" w:hAnsi="Times New Roman" w:cs="Times New Roman"/>
          <w:sz w:val="28"/>
          <w:szCs w:val="28"/>
        </w:rPr>
        <w:t>в</w:t>
      </w:r>
      <w:r w:rsidRPr="009E37A9">
        <w:rPr>
          <w:rFonts w:ascii="Times New Roman" w:hAnsi="Times New Roman" w:cs="Times New Roman"/>
          <w:sz w:val="28"/>
          <w:szCs w:val="28"/>
        </w:rPr>
        <w:t>лено, что контрольно-счетные органы муниципальных образований при пр</w:t>
      </w:r>
      <w:r w:rsidRPr="009E37A9">
        <w:rPr>
          <w:rFonts w:ascii="Times New Roman" w:hAnsi="Times New Roman" w:cs="Times New Roman"/>
          <w:sz w:val="28"/>
          <w:szCs w:val="28"/>
        </w:rPr>
        <w:t>о</w:t>
      </w:r>
      <w:r w:rsidRPr="009E37A9">
        <w:rPr>
          <w:rFonts w:ascii="Times New Roman" w:hAnsi="Times New Roman" w:cs="Times New Roman"/>
          <w:sz w:val="28"/>
          <w:szCs w:val="28"/>
        </w:rPr>
        <w:t>ведении экспертизы проектов решений о бюджете уполномочены</w:t>
      </w:r>
      <w:r w:rsidR="006620A8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6620A8">
        <w:rPr>
          <w:rFonts w:ascii="Times New Roman" w:hAnsi="Times New Roman" w:cs="Times New Roman"/>
          <w:sz w:val="28"/>
          <w:szCs w:val="28"/>
        </w:rPr>
        <w:t>в</w:t>
      </w:r>
      <w:r w:rsidR="006620A8">
        <w:rPr>
          <w:rFonts w:ascii="Times New Roman" w:hAnsi="Times New Roman" w:cs="Times New Roman"/>
          <w:sz w:val="28"/>
          <w:szCs w:val="28"/>
        </w:rPr>
        <w:t xml:space="preserve">лять </w:t>
      </w:r>
      <w:r w:rsidRPr="009E37A9">
        <w:rPr>
          <w:rFonts w:ascii="Times New Roman" w:hAnsi="Times New Roman" w:cs="Times New Roman"/>
          <w:sz w:val="28"/>
          <w:szCs w:val="28"/>
        </w:rPr>
        <w:t xml:space="preserve"> экспертизу обоснованности показателей (параметров и характеристик) бюджета. </w:t>
      </w:r>
    </w:p>
    <w:p w:rsidR="00F73384" w:rsidRPr="00071FBE" w:rsidRDefault="00FE191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ab/>
        <w:t>В представленных с проектом бюджета материалах обоснования и ра</w:t>
      </w:r>
      <w:r w:rsidRPr="009E37A9">
        <w:rPr>
          <w:rFonts w:ascii="Times New Roman" w:hAnsi="Times New Roman" w:cs="Times New Roman"/>
          <w:sz w:val="28"/>
          <w:szCs w:val="28"/>
        </w:rPr>
        <w:t>с</w:t>
      </w:r>
      <w:r w:rsidRPr="009E37A9">
        <w:rPr>
          <w:rFonts w:ascii="Times New Roman" w:hAnsi="Times New Roman" w:cs="Times New Roman"/>
          <w:sz w:val="28"/>
          <w:szCs w:val="28"/>
        </w:rPr>
        <w:t>четы объемов поступлений не приводятся. В пояснительной записке к прое</w:t>
      </w:r>
      <w:r w:rsidRPr="009E37A9">
        <w:rPr>
          <w:rFonts w:ascii="Times New Roman" w:hAnsi="Times New Roman" w:cs="Times New Roman"/>
          <w:sz w:val="28"/>
          <w:szCs w:val="28"/>
        </w:rPr>
        <w:t>к</w:t>
      </w:r>
      <w:r w:rsidRPr="009E37A9">
        <w:rPr>
          <w:rFonts w:ascii="Times New Roman" w:hAnsi="Times New Roman" w:cs="Times New Roman"/>
          <w:sz w:val="28"/>
          <w:szCs w:val="28"/>
        </w:rPr>
        <w:t xml:space="preserve">ту решения </w:t>
      </w:r>
      <w:r w:rsidR="006E0F57">
        <w:rPr>
          <w:rFonts w:ascii="Times New Roman" w:hAnsi="Times New Roman" w:cs="Times New Roman"/>
          <w:sz w:val="28"/>
          <w:szCs w:val="28"/>
        </w:rPr>
        <w:t xml:space="preserve">не </w:t>
      </w:r>
      <w:r w:rsidRPr="009E37A9">
        <w:rPr>
          <w:rFonts w:ascii="Times New Roman" w:hAnsi="Times New Roman" w:cs="Times New Roman"/>
          <w:sz w:val="28"/>
          <w:szCs w:val="28"/>
        </w:rPr>
        <w:t xml:space="preserve">указываются подходы, использованные при прогнозировании </w:t>
      </w:r>
      <w:r w:rsidRPr="009E37A9">
        <w:rPr>
          <w:rFonts w:ascii="Times New Roman" w:hAnsi="Times New Roman" w:cs="Times New Roman"/>
          <w:sz w:val="28"/>
          <w:szCs w:val="28"/>
        </w:rPr>
        <w:lastRenderedPageBreak/>
        <w:t>поступлений доходов. В связи с этим реалистичность расчет</w:t>
      </w:r>
      <w:r w:rsidR="006E0F57">
        <w:rPr>
          <w:rFonts w:ascii="Times New Roman" w:hAnsi="Times New Roman" w:cs="Times New Roman"/>
          <w:sz w:val="28"/>
          <w:szCs w:val="28"/>
        </w:rPr>
        <w:t>а доходов бю</w:t>
      </w:r>
      <w:r w:rsidR="006E0F57">
        <w:rPr>
          <w:rFonts w:ascii="Times New Roman" w:hAnsi="Times New Roman" w:cs="Times New Roman"/>
          <w:sz w:val="28"/>
          <w:szCs w:val="28"/>
        </w:rPr>
        <w:t>д</w:t>
      </w:r>
      <w:r w:rsidR="006E0F57">
        <w:rPr>
          <w:rFonts w:ascii="Times New Roman" w:hAnsi="Times New Roman" w:cs="Times New Roman"/>
          <w:sz w:val="28"/>
          <w:szCs w:val="28"/>
        </w:rPr>
        <w:t>жета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комиссией</w:t>
      </w:r>
      <w:r w:rsidRPr="009E37A9">
        <w:rPr>
          <w:rFonts w:ascii="Times New Roman" w:hAnsi="Times New Roman" w:cs="Times New Roman"/>
          <w:sz w:val="28"/>
          <w:szCs w:val="28"/>
        </w:rPr>
        <w:t xml:space="preserve"> не оценивалась.</w:t>
      </w:r>
    </w:p>
    <w:p w:rsidR="00B64527" w:rsidRDefault="00B64527" w:rsidP="00146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E6C" w:rsidRDefault="009A4930" w:rsidP="007C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72406">
        <w:rPr>
          <w:rFonts w:ascii="Times New Roman" w:hAnsi="Times New Roman" w:cs="Times New Roman"/>
          <w:b/>
          <w:sz w:val="28"/>
          <w:szCs w:val="28"/>
        </w:rPr>
        <w:t>Анализ расходов</w:t>
      </w:r>
      <w:r w:rsidR="00B40E6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9D7B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</w:t>
      </w:r>
      <w:r w:rsidR="00B40E6C">
        <w:rPr>
          <w:rFonts w:ascii="Times New Roman" w:hAnsi="Times New Roman" w:cs="Times New Roman"/>
          <w:b/>
          <w:sz w:val="28"/>
          <w:szCs w:val="28"/>
        </w:rPr>
        <w:t>вный</w:t>
      </w:r>
    </w:p>
    <w:p w:rsidR="009D7B8F" w:rsidRDefault="009D7B8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бюджета муниципаль</w:t>
      </w:r>
      <w:r w:rsidR="004C4EC0">
        <w:rPr>
          <w:rFonts w:ascii="Times New Roman" w:hAnsi="Times New Roman" w:cs="Times New Roman"/>
          <w:sz w:val="28"/>
          <w:szCs w:val="28"/>
        </w:rPr>
        <w:t xml:space="preserve">ного </w:t>
      </w:r>
      <w:r w:rsidR="00475AAF">
        <w:rPr>
          <w:rFonts w:ascii="Times New Roman" w:hAnsi="Times New Roman" w:cs="Times New Roman"/>
          <w:sz w:val="28"/>
          <w:szCs w:val="28"/>
        </w:rPr>
        <w:t>образования Славный на 2025</w:t>
      </w:r>
      <w:r w:rsidR="00590C07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475AAF">
        <w:rPr>
          <w:rFonts w:ascii="Times New Roman" w:hAnsi="Times New Roman" w:cs="Times New Roman"/>
          <w:sz w:val="28"/>
          <w:szCs w:val="28"/>
        </w:rPr>
        <w:t>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мочиями органов местного самоуправления, определенными Бюджетным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дексом РФ, Федеральным законом от 6.10.2003 года № 131</w:t>
      </w:r>
      <w:r w:rsidR="00645F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«Об общих принципах самоуправления в РФ»</w:t>
      </w:r>
      <w:r w:rsidR="00B6319C">
        <w:rPr>
          <w:rFonts w:ascii="Times New Roman" w:hAnsi="Times New Roman" w:cs="Times New Roman"/>
          <w:sz w:val="28"/>
          <w:szCs w:val="28"/>
        </w:rPr>
        <w:t>, Уставом  мун</w:t>
      </w:r>
      <w:r w:rsidR="00F31E6F">
        <w:rPr>
          <w:rFonts w:ascii="Times New Roman" w:hAnsi="Times New Roman" w:cs="Times New Roman"/>
          <w:sz w:val="28"/>
          <w:szCs w:val="28"/>
        </w:rPr>
        <w:t>иципального образования Славный</w:t>
      </w:r>
      <w:r w:rsidR="00B6319C">
        <w:rPr>
          <w:rFonts w:ascii="Times New Roman" w:hAnsi="Times New Roman" w:cs="Times New Roman"/>
          <w:sz w:val="28"/>
          <w:szCs w:val="28"/>
        </w:rPr>
        <w:t>, с учетом разграничения полномочий между органами власти и о</w:t>
      </w:r>
      <w:r w:rsidR="00B6319C">
        <w:rPr>
          <w:rFonts w:ascii="Times New Roman" w:hAnsi="Times New Roman" w:cs="Times New Roman"/>
          <w:sz w:val="28"/>
          <w:szCs w:val="28"/>
        </w:rPr>
        <w:t>р</w:t>
      </w:r>
      <w:r w:rsidR="00B6319C">
        <w:rPr>
          <w:rFonts w:ascii="Times New Roman" w:hAnsi="Times New Roman" w:cs="Times New Roman"/>
          <w:sz w:val="28"/>
          <w:szCs w:val="28"/>
        </w:rPr>
        <w:t>ганами местного самоуправления.</w:t>
      </w:r>
      <w:proofErr w:type="gramEnd"/>
    </w:p>
    <w:p w:rsidR="007D6F92" w:rsidRPr="00FF12AE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2AE">
        <w:rPr>
          <w:rFonts w:ascii="Times New Roman" w:hAnsi="Times New Roman" w:cs="Times New Roman"/>
          <w:b/>
          <w:sz w:val="28"/>
          <w:szCs w:val="28"/>
        </w:rPr>
        <w:t>Общий объем расходов бюджета</w:t>
      </w:r>
      <w:proofErr w:type="gramStart"/>
      <w:r w:rsidRPr="00FF12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362C" w:rsidRDefault="000F6A4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="00967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657,1</w:t>
      </w:r>
      <w:r w:rsidR="00902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62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5936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9362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59362C">
        <w:rPr>
          <w:rFonts w:ascii="Times New Roman" w:hAnsi="Times New Roman" w:cs="Times New Roman"/>
          <w:b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D0" w:rsidRDefault="000F6A43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2026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 w:rsidRPr="00C22044">
        <w:rPr>
          <w:rFonts w:ascii="Times New Roman" w:hAnsi="Times New Roman" w:cs="Times New Roman"/>
          <w:sz w:val="28"/>
          <w:szCs w:val="28"/>
        </w:rPr>
        <w:t>составит</w:t>
      </w:r>
      <w:r w:rsidR="007A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967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952,3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b/>
          <w:sz w:val="28"/>
          <w:szCs w:val="28"/>
        </w:rPr>
        <w:t>;</w:t>
      </w:r>
    </w:p>
    <w:p w:rsidR="007D6F92" w:rsidRDefault="000F6A4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2027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2164A6">
        <w:rPr>
          <w:rFonts w:ascii="Times New Roman" w:hAnsi="Times New Roman" w:cs="Times New Roman"/>
          <w:b/>
          <w:sz w:val="28"/>
          <w:szCs w:val="28"/>
        </w:rPr>
        <w:t>году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="00967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025,0</w:t>
      </w:r>
      <w:r w:rsidR="007A2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 w:rsidRPr="002164A6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sz w:val="28"/>
          <w:szCs w:val="28"/>
        </w:rPr>
        <w:t>.</w:t>
      </w:r>
    </w:p>
    <w:p w:rsidR="00DB75BB" w:rsidRPr="00DB75BB" w:rsidRDefault="000C7707" w:rsidP="00DB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4C">
        <w:rPr>
          <w:rFonts w:ascii="Times New Roman" w:hAnsi="Times New Roman" w:cs="Times New Roman"/>
          <w:sz w:val="28"/>
          <w:szCs w:val="28"/>
        </w:rPr>
        <w:t xml:space="preserve">  </w:t>
      </w:r>
      <w:r w:rsidR="00DB75BB" w:rsidRPr="00DB75B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A5C20">
        <w:rPr>
          <w:rFonts w:ascii="Times New Roman" w:hAnsi="Times New Roman" w:cs="Times New Roman"/>
          <w:sz w:val="28"/>
          <w:szCs w:val="28"/>
        </w:rPr>
        <w:t>на период 2025</w:t>
      </w:r>
      <w:r w:rsidR="00DB75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75BB" w:rsidRPr="00DB75BB">
        <w:rPr>
          <w:rFonts w:ascii="Times New Roman" w:hAnsi="Times New Roman" w:cs="Times New Roman"/>
          <w:sz w:val="28"/>
          <w:szCs w:val="28"/>
        </w:rPr>
        <w:t>распред</w:t>
      </w:r>
      <w:r w:rsidR="00DB75BB">
        <w:rPr>
          <w:rFonts w:ascii="Times New Roman" w:hAnsi="Times New Roman" w:cs="Times New Roman"/>
          <w:sz w:val="28"/>
          <w:szCs w:val="28"/>
        </w:rPr>
        <w:t xml:space="preserve">елены по разделам, подразделам, </w:t>
      </w:r>
      <w:r w:rsidR="00DB75BB" w:rsidRPr="00DB75BB">
        <w:rPr>
          <w:rFonts w:ascii="Times New Roman" w:hAnsi="Times New Roman" w:cs="Times New Roman"/>
          <w:sz w:val="28"/>
          <w:szCs w:val="28"/>
        </w:rPr>
        <w:t>целевым  статьям,  муниципальны</w:t>
      </w:r>
      <w:r w:rsidR="00DB75BB">
        <w:rPr>
          <w:rFonts w:ascii="Times New Roman" w:hAnsi="Times New Roman" w:cs="Times New Roman"/>
          <w:sz w:val="28"/>
          <w:szCs w:val="28"/>
        </w:rPr>
        <w:t>м  программам  и  непр</w:t>
      </w:r>
      <w:r w:rsidR="00DB75BB">
        <w:rPr>
          <w:rFonts w:ascii="Times New Roman" w:hAnsi="Times New Roman" w:cs="Times New Roman"/>
          <w:sz w:val="28"/>
          <w:szCs w:val="28"/>
        </w:rPr>
        <w:t>о</w:t>
      </w:r>
      <w:r w:rsidR="00DB75BB">
        <w:rPr>
          <w:rFonts w:ascii="Times New Roman" w:hAnsi="Times New Roman" w:cs="Times New Roman"/>
          <w:sz w:val="28"/>
          <w:szCs w:val="28"/>
        </w:rPr>
        <w:t xml:space="preserve">граммным </w:t>
      </w:r>
      <w:r w:rsidR="00DB75BB" w:rsidRPr="00DB75BB">
        <w:rPr>
          <w:rFonts w:ascii="Times New Roman" w:hAnsi="Times New Roman" w:cs="Times New Roman"/>
          <w:sz w:val="28"/>
          <w:szCs w:val="28"/>
        </w:rPr>
        <w:t>направлениям деятельности, группам и</w:t>
      </w:r>
      <w:r w:rsidR="00DB75BB">
        <w:rPr>
          <w:rFonts w:ascii="Times New Roman" w:hAnsi="Times New Roman" w:cs="Times New Roman"/>
          <w:sz w:val="28"/>
          <w:szCs w:val="28"/>
        </w:rPr>
        <w:t xml:space="preserve"> подгруппам видов расх</w:t>
      </w:r>
      <w:r w:rsidR="00DB75BB">
        <w:rPr>
          <w:rFonts w:ascii="Times New Roman" w:hAnsi="Times New Roman" w:cs="Times New Roman"/>
          <w:sz w:val="28"/>
          <w:szCs w:val="28"/>
        </w:rPr>
        <w:t>о</w:t>
      </w:r>
      <w:r w:rsidR="00DB75BB">
        <w:rPr>
          <w:rFonts w:ascii="Times New Roman" w:hAnsi="Times New Roman" w:cs="Times New Roman"/>
          <w:sz w:val="28"/>
          <w:szCs w:val="28"/>
        </w:rPr>
        <w:t xml:space="preserve">дов, что </w:t>
      </w:r>
      <w:r w:rsidR="00DB75BB" w:rsidRPr="00DB75BB">
        <w:rPr>
          <w:rFonts w:ascii="Times New Roman" w:hAnsi="Times New Roman" w:cs="Times New Roman"/>
          <w:sz w:val="28"/>
          <w:szCs w:val="28"/>
        </w:rPr>
        <w:t>соответствует требованиям ст. 184.</w:t>
      </w:r>
      <w:r w:rsidR="00DB75BB">
        <w:rPr>
          <w:rFonts w:ascii="Times New Roman" w:hAnsi="Times New Roman" w:cs="Times New Roman"/>
          <w:sz w:val="28"/>
          <w:szCs w:val="28"/>
        </w:rPr>
        <w:t>1 Бюджетного кодекса Росси</w:t>
      </w:r>
      <w:r w:rsidR="00DB75BB">
        <w:rPr>
          <w:rFonts w:ascii="Times New Roman" w:hAnsi="Times New Roman" w:cs="Times New Roman"/>
          <w:sz w:val="28"/>
          <w:szCs w:val="28"/>
        </w:rPr>
        <w:t>й</w:t>
      </w:r>
      <w:r w:rsidR="00DB75BB">
        <w:rPr>
          <w:rFonts w:ascii="Times New Roman" w:hAnsi="Times New Roman" w:cs="Times New Roman"/>
          <w:sz w:val="28"/>
          <w:szCs w:val="28"/>
        </w:rPr>
        <w:t xml:space="preserve">ской </w:t>
      </w:r>
      <w:r w:rsidR="00DB75BB" w:rsidRPr="00DB75BB">
        <w:rPr>
          <w:rFonts w:ascii="Times New Roman" w:hAnsi="Times New Roman" w:cs="Times New Roman"/>
          <w:sz w:val="28"/>
          <w:szCs w:val="28"/>
        </w:rPr>
        <w:t>Федерации.</w:t>
      </w:r>
    </w:p>
    <w:p w:rsidR="00F73384" w:rsidRDefault="00F73384" w:rsidP="007C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</w:t>
      </w:r>
      <w:r w:rsidR="00925D3D">
        <w:rPr>
          <w:rFonts w:ascii="Times New Roman" w:hAnsi="Times New Roman" w:cs="Times New Roman"/>
          <w:sz w:val="28"/>
          <w:szCs w:val="28"/>
        </w:rPr>
        <w:t xml:space="preserve">руктуры расходов </w:t>
      </w:r>
      <w:r w:rsidR="008A5C20">
        <w:rPr>
          <w:rFonts w:ascii="Times New Roman" w:hAnsi="Times New Roman" w:cs="Times New Roman"/>
          <w:sz w:val="28"/>
          <w:szCs w:val="28"/>
        </w:rPr>
        <w:t>бюджета за 2023-2027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5FA7" w:rsidRPr="00645FA7" w:rsidRDefault="00645FA7" w:rsidP="00645F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992"/>
        <w:gridCol w:w="653"/>
        <w:gridCol w:w="907"/>
        <w:gridCol w:w="567"/>
        <w:gridCol w:w="1134"/>
        <w:gridCol w:w="567"/>
        <w:gridCol w:w="850"/>
        <w:gridCol w:w="605"/>
        <w:gridCol w:w="898"/>
        <w:gridCol w:w="623"/>
      </w:tblGrid>
      <w:tr w:rsidR="001C5E9E" w:rsidTr="001A3EC8">
        <w:trPr>
          <w:trHeight w:val="128"/>
        </w:trPr>
        <w:tc>
          <w:tcPr>
            <w:tcW w:w="1844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</w:tc>
        <w:tc>
          <w:tcPr>
            <w:tcW w:w="425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1C5E9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DB4873">
              <w:rPr>
                <w:rFonts w:ascii="Times New Roman" w:hAnsi="Times New Roman" w:cs="Times New Roman"/>
                <w:sz w:val="16"/>
                <w:szCs w:val="16"/>
              </w:rPr>
              <w:t xml:space="preserve"> (отчет)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69C3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C09BD">
              <w:rPr>
                <w:rFonts w:ascii="Times New Roman" w:hAnsi="Times New Roman" w:cs="Times New Roman"/>
                <w:sz w:val="16"/>
                <w:szCs w:val="16"/>
              </w:rPr>
              <w:t>утвер</w:t>
            </w:r>
            <w:proofErr w:type="gramStart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C09BD" w:rsidTr="001A3EC8">
        <w:trPr>
          <w:trHeight w:val="240"/>
        </w:trPr>
        <w:tc>
          <w:tcPr>
            <w:tcW w:w="1844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20354,6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11381,3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3B1D62" w:rsidRDefault="0086460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12467,2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5855B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15213,3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16896,3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1A44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123,3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11238C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11109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5855B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1A44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6848,7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969C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5768,5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11109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5638,0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5855B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7178,7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8481,2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F92BE9" w:rsidP="00022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5534,5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BC416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3838,2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8135,6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3805,0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067C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3805,0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F173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C09BD" w:rsidTr="00B4097D">
        <w:trPr>
          <w:trHeight w:val="510"/>
        </w:trPr>
        <w:tc>
          <w:tcPr>
            <w:tcW w:w="1844" w:type="dxa"/>
            <w:tcBorders>
              <w:bottom w:val="single" w:sz="4" w:space="0" w:color="auto"/>
            </w:tcBorders>
          </w:tcPr>
          <w:p w:rsidR="00B4097D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 – комм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нальное хозяйство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11194,3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E827E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BC416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15169,5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4172,1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180,1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7F173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4097D" w:rsidTr="00B4097D">
        <w:trPr>
          <w:trHeight w:val="225"/>
        </w:trPr>
        <w:tc>
          <w:tcPr>
            <w:tcW w:w="1844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E827E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0856D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7D4D9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73195,2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49784,3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61970,3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D53AFD" w:rsidP="001A4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64493,9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D53A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69903,3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F1736" w:rsidP="00304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6546,6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7208,7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D53A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7665,8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D53A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8842,8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DB64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496,8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827E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D53A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3796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D53A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DB64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B4210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5780,2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12B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5129,5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B3BE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591D2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6665,7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90F2F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591D2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7652,4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DB64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 распределе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расходы</w:t>
            </w:r>
          </w:p>
        </w:tc>
        <w:tc>
          <w:tcPr>
            <w:tcW w:w="425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1F56C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0707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591D2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F90F2F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591D2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4393,2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DB647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C09BD" w:rsidTr="00E82A39">
        <w:trPr>
          <w:trHeight w:val="74"/>
        </w:trPr>
        <w:tc>
          <w:tcPr>
            <w:tcW w:w="1844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5E6514" w:rsidRDefault="00B4210B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130552,0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5E6514" w:rsidRDefault="00015441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5E6514" w:rsidRDefault="000856D9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92163,7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874050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5E6514" w:rsidRDefault="000707FD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117657,1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5E6514" w:rsidRDefault="00591D2D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111952,3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5E6514" w:rsidRDefault="00591D2D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121418,2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718C5" w:rsidRDefault="00E55DDF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8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F92" w:rsidRPr="00BB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F92" w:rsidRPr="003D00BE">
        <w:rPr>
          <w:rFonts w:ascii="Times New Roman" w:hAnsi="Times New Roman" w:cs="Times New Roman"/>
          <w:sz w:val="28"/>
          <w:szCs w:val="28"/>
        </w:rPr>
        <w:t>Анали</w:t>
      </w:r>
      <w:r w:rsidR="00554992" w:rsidRPr="003D00BE">
        <w:rPr>
          <w:rFonts w:ascii="Times New Roman" w:hAnsi="Times New Roman" w:cs="Times New Roman"/>
          <w:sz w:val="28"/>
          <w:szCs w:val="28"/>
        </w:rPr>
        <w:t>зируя</w:t>
      </w:r>
      <w:r w:rsidR="00554992" w:rsidRPr="009D5019">
        <w:rPr>
          <w:rFonts w:ascii="Times New Roman" w:hAnsi="Times New Roman" w:cs="Times New Roman"/>
          <w:sz w:val="28"/>
          <w:szCs w:val="28"/>
        </w:rPr>
        <w:t xml:space="preserve"> </w:t>
      </w:r>
      <w:r w:rsidR="00554992">
        <w:rPr>
          <w:rFonts w:ascii="Times New Roman" w:hAnsi="Times New Roman" w:cs="Times New Roman"/>
          <w:sz w:val="28"/>
          <w:szCs w:val="28"/>
        </w:rPr>
        <w:t>структуру расходов на 20</w:t>
      </w:r>
      <w:r w:rsidR="00822FFF">
        <w:rPr>
          <w:rFonts w:ascii="Times New Roman" w:hAnsi="Times New Roman" w:cs="Times New Roman"/>
          <w:sz w:val="28"/>
          <w:szCs w:val="28"/>
        </w:rPr>
        <w:t>25</w:t>
      </w:r>
      <w:r w:rsidR="00642D78">
        <w:rPr>
          <w:rFonts w:ascii="Times New Roman" w:hAnsi="Times New Roman" w:cs="Times New Roman"/>
          <w:sz w:val="28"/>
          <w:szCs w:val="28"/>
        </w:rPr>
        <w:t xml:space="preserve"> год можно сделать вывод</w:t>
      </w:r>
      <w:r w:rsidR="007D6F92">
        <w:rPr>
          <w:rFonts w:ascii="Times New Roman" w:hAnsi="Times New Roman" w:cs="Times New Roman"/>
          <w:sz w:val="28"/>
          <w:szCs w:val="28"/>
        </w:rPr>
        <w:t xml:space="preserve">, что наибольший удельный вес в структуре расходов </w:t>
      </w:r>
      <w:r w:rsidR="00554992">
        <w:rPr>
          <w:rFonts w:ascii="Times New Roman" w:hAnsi="Times New Roman" w:cs="Times New Roman"/>
          <w:sz w:val="28"/>
          <w:szCs w:val="28"/>
        </w:rPr>
        <w:t>планируются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DE054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D6F92">
        <w:rPr>
          <w:rFonts w:ascii="Times New Roman" w:hAnsi="Times New Roman" w:cs="Times New Roman"/>
          <w:sz w:val="28"/>
          <w:szCs w:val="28"/>
        </w:rPr>
        <w:t xml:space="preserve"> на </w:t>
      </w:r>
      <w:r w:rsidR="00FC3861">
        <w:rPr>
          <w:rFonts w:ascii="Times New Roman" w:hAnsi="Times New Roman" w:cs="Times New Roman"/>
          <w:sz w:val="28"/>
          <w:szCs w:val="28"/>
        </w:rPr>
        <w:t>образование –</w:t>
      </w:r>
      <w:r w:rsidR="003D00BE">
        <w:rPr>
          <w:rFonts w:ascii="Times New Roman" w:hAnsi="Times New Roman" w:cs="Times New Roman"/>
          <w:sz w:val="28"/>
          <w:szCs w:val="28"/>
        </w:rPr>
        <w:t xml:space="preserve"> 53</w:t>
      </w:r>
      <w:r w:rsidR="00807626">
        <w:rPr>
          <w:rFonts w:ascii="Times New Roman" w:hAnsi="Times New Roman" w:cs="Times New Roman"/>
          <w:sz w:val="28"/>
          <w:szCs w:val="28"/>
        </w:rPr>
        <w:t xml:space="preserve"> %</w:t>
      </w:r>
      <w:r w:rsidR="00963D80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807626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3D00BE">
        <w:rPr>
          <w:rFonts w:ascii="Times New Roman" w:hAnsi="Times New Roman" w:cs="Times New Roman"/>
          <w:sz w:val="28"/>
          <w:szCs w:val="28"/>
        </w:rPr>
        <w:t>5</w:t>
      </w:r>
      <w:r w:rsidR="007D6F92">
        <w:rPr>
          <w:rFonts w:ascii="Times New Roman" w:hAnsi="Times New Roman" w:cs="Times New Roman"/>
          <w:sz w:val="28"/>
          <w:szCs w:val="28"/>
        </w:rPr>
        <w:t>-2</w:t>
      </w:r>
      <w:r w:rsidR="003D00BE">
        <w:rPr>
          <w:rFonts w:ascii="Times New Roman" w:hAnsi="Times New Roman" w:cs="Times New Roman"/>
          <w:sz w:val="28"/>
          <w:szCs w:val="28"/>
        </w:rPr>
        <w:t>027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372E6">
        <w:rPr>
          <w:rFonts w:ascii="Times New Roman" w:hAnsi="Times New Roman" w:cs="Times New Roman"/>
          <w:sz w:val="28"/>
          <w:szCs w:val="28"/>
        </w:rPr>
        <w:t xml:space="preserve">наибольшие расходы предполагаются </w:t>
      </w:r>
      <w:r w:rsidR="001A4906">
        <w:rPr>
          <w:rFonts w:ascii="Times New Roman" w:hAnsi="Times New Roman" w:cs="Times New Roman"/>
          <w:sz w:val="28"/>
          <w:szCs w:val="28"/>
        </w:rPr>
        <w:t>также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 образован</w:t>
      </w:r>
      <w:r w:rsidR="00963D80">
        <w:rPr>
          <w:rFonts w:ascii="Times New Roman" w:hAnsi="Times New Roman" w:cs="Times New Roman"/>
          <w:sz w:val="28"/>
          <w:szCs w:val="28"/>
        </w:rPr>
        <w:t>ию и с</w:t>
      </w:r>
      <w:r w:rsidR="00963D80">
        <w:rPr>
          <w:rFonts w:ascii="Times New Roman" w:hAnsi="Times New Roman" w:cs="Times New Roman"/>
          <w:sz w:val="28"/>
          <w:szCs w:val="28"/>
        </w:rPr>
        <w:t>о</w:t>
      </w:r>
      <w:r w:rsidR="00963D80">
        <w:rPr>
          <w:rFonts w:ascii="Times New Roman" w:hAnsi="Times New Roman" w:cs="Times New Roman"/>
          <w:sz w:val="28"/>
          <w:szCs w:val="28"/>
        </w:rPr>
        <w:t>ставляю</w:t>
      </w:r>
      <w:r w:rsidR="004E0478">
        <w:rPr>
          <w:rFonts w:ascii="Times New Roman" w:hAnsi="Times New Roman" w:cs="Times New Roman"/>
          <w:sz w:val="28"/>
          <w:szCs w:val="28"/>
        </w:rPr>
        <w:t xml:space="preserve">т </w:t>
      </w:r>
      <w:r w:rsidR="00771B09">
        <w:rPr>
          <w:rFonts w:ascii="Times New Roman" w:hAnsi="Times New Roman" w:cs="Times New Roman"/>
          <w:sz w:val="28"/>
          <w:szCs w:val="28"/>
        </w:rPr>
        <w:t>5</w:t>
      </w:r>
      <w:r w:rsidR="003D00BE">
        <w:rPr>
          <w:rFonts w:ascii="Times New Roman" w:hAnsi="Times New Roman" w:cs="Times New Roman"/>
          <w:sz w:val="28"/>
          <w:szCs w:val="28"/>
        </w:rPr>
        <w:t>8 % и 58</w:t>
      </w:r>
      <w:r w:rsidR="00704FEA"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% </w:t>
      </w:r>
      <w:r w:rsidR="00963D80">
        <w:rPr>
          <w:rFonts w:ascii="Times New Roman" w:hAnsi="Times New Roman" w:cs="Times New Roman"/>
          <w:sz w:val="28"/>
          <w:szCs w:val="28"/>
        </w:rPr>
        <w:t>соответственно, а также на общегосударственные ра</w:t>
      </w:r>
      <w:r w:rsidR="00963D80">
        <w:rPr>
          <w:rFonts w:ascii="Times New Roman" w:hAnsi="Times New Roman" w:cs="Times New Roman"/>
          <w:sz w:val="28"/>
          <w:szCs w:val="28"/>
        </w:rPr>
        <w:t>с</w:t>
      </w:r>
      <w:r w:rsidR="00963D80">
        <w:rPr>
          <w:rFonts w:ascii="Times New Roman" w:hAnsi="Times New Roman" w:cs="Times New Roman"/>
          <w:sz w:val="28"/>
          <w:szCs w:val="28"/>
        </w:rPr>
        <w:t xml:space="preserve">ходы </w:t>
      </w:r>
      <w:r w:rsidR="003D00BE">
        <w:rPr>
          <w:rFonts w:ascii="Times New Roman" w:hAnsi="Times New Roman" w:cs="Times New Roman"/>
          <w:sz w:val="28"/>
          <w:szCs w:val="28"/>
        </w:rPr>
        <w:t>11 % на 2025</w:t>
      </w:r>
      <w:r w:rsidR="008334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D00BE">
        <w:rPr>
          <w:rFonts w:ascii="Times New Roman" w:hAnsi="Times New Roman" w:cs="Times New Roman"/>
          <w:sz w:val="28"/>
          <w:szCs w:val="28"/>
        </w:rPr>
        <w:t>по 14</w:t>
      </w:r>
      <w:r w:rsidR="00963D80">
        <w:rPr>
          <w:rFonts w:ascii="Times New Roman" w:hAnsi="Times New Roman" w:cs="Times New Roman"/>
          <w:sz w:val="28"/>
          <w:szCs w:val="28"/>
        </w:rPr>
        <w:t xml:space="preserve"> % </w:t>
      </w:r>
      <w:r w:rsidR="003D00BE">
        <w:rPr>
          <w:rFonts w:ascii="Times New Roman" w:hAnsi="Times New Roman" w:cs="Times New Roman"/>
          <w:sz w:val="28"/>
          <w:szCs w:val="28"/>
        </w:rPr>
        <w:t>от общего объема расходов в 2026 и 2027</w:t>
      </w:r>
      <w:r w:rsidR="00963D80">
        <w:rPr>
          <w:rFonts w:ascii="Times New Roman" w:hAnsi="Times New Roman" w:cs="Times New Roman"/>
          <w:sz w:val="28"/>
          <w:szCs w:val="28"/>
        </w:rPr>
        <w:t xml:space="preserve"> годах.</w:t>
      </w:r>
      <w:r w:rsidR="00F372E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D6F92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 xml:space="preserve"> сохранена соци</w:t>
      </w:r>
      <w:r w:rsidR="003718C5">
        <w:rPr>
          <w:rFonts w:ascii="Times New Roman" w:hAnsi="Times New Roman" w:cs="Times New Roman"/>
          <w:sz w:val="28"/>
          <w:szCs w:val="28"/>
        </w:rPr>
        <w:t xml:space="preserve">альная направленность бюджета. </w:t>
      </w:r>
      <w:r w:rsidR="00515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718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6A4A" w:rsidRPr="003718C5" w:rsidRDefault="003718C5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36A4A">
        <w:rPr>
          <w:rFonts w:ascii="Times New Roman" w:hAnsi="Times New Roman" w:cs="Times New Roman"/>
          <w:sz w:val="28"/>
          <w:szCs w:val="28"/>
        </w:rPr>
        <w:t>В приложении 2 к письму главы администрации муниципального образ</w:t>
      </w:r>
      <w:r w:rsidR="00336A4A">
        <w:rPr>
          <w:rFonts w:ascii="Times New Roman" w:hAnsi="Times New Roman" w:cs="Times New Roman"/>
          <w:sz w:val="28"/>
          <w:szCs w:val="28"/>
        </w:rPr>
        <w:t>о</w:t>
      </w:r>
      <w:r w:rsidR="00336A4A">
        <w:rPr>
          <w:rFonts w:ascii="Times New Roman" w:hAnsi="Times New Roman" w:cs="Times New Roman"/>
          <w:sz w:val="28"/>
          <w:szCs w:val="28"/>
        </w:rPr>
        <w:t>вания Славный «О бюджете муниципального обр</w:t>
      </w:r>
      <w:r w:rsidR="00144838">
        <w:rPr>
          <w:rFonts w:ascii="Times New Roman" w:hAnsi="Times New Roman" w:cs="Times New Roman"/>
          <w:sz w:val="28"/>
          <w:szCs w:val="28"/>
        </w:rPr>
        <w:t>азования Славный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 и</w:t>
      </w:r>
      <w:r w:rsidR="00144838">
        <w:rPr>
          <w:rFonts w:ascii="Times New Roman" w:hAnsi="Times New Roman" w:cs="Times New Roman"/>
          <w:sz w:val="28"/>
          <w:szCs w:val="28"/>
        </w:rPr>
        <w:t xml:space="preserve"> плановый период 2026 и 2027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Пояснительная записка к проекту решения Собрания депутатов муниципального образования Славный </w:t>
      </w:r>
      <w:r w:rsidR="00FF1ABA">
        <w:rPr>
          <w:rFonts w:ascii="Times New Roman" w:hAnsi="Times New Roman" w:cs="Times New Roman"/>
          <w:sz w:val="28"/>
          <w:szCs w:val="28"/>
        </w:rPr>
        <w:t>«О бюджете МО Славный на 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 w:rsidR="00FF1ABA">
        <w:rPr>
          <w:rFonts w:ascii="Times New Roman" w:hAnsi="Times New Roman" w:cs="Times New Roman"/>
          <w:sz w:val="28"/>
          <w:szCs w:val="28"/>
        </w:rPr>
        <w:t>вый период 2026 и 2027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 в разделе «Расходы бюджета муниципального образования Славный» сказ</w:t>
      </w:r>
      <w:r w:rsidR="00336A4A">
        <w:rPr>
          <w:rFonts w:ascii="Times New Roman" w:hAnsi="Times New Roman" w:cs="Times New Roman"/>
          <w:sz w:val="28"/>
          <w:szCs w:val="28"/>
        </w:rPr>
        <w:t>а</w:t>
      </w:r>
      <w:r w:rsidR="00336A4A">
        <w:rPr>
          <w:rFonts w:ascii="Times New Roman" w:hAnsi="Times New Roman" w:cs="Times New Roman"/>
          <w:sz w:val="28"/>
          <w:szCs w:val="28"/>
        </w:rPr>
        <w:t>но:</w:t>
      </w:r>
      <w:proofErr w:type="gramEnd"/>
      <w:r w:rsidR="00336A4A">
        <w:rPr>
          <w:rFonts w:ascii="Times New Roman" w:hAnsi="Times New Roman" w:cs="Times New Roman"/>
          <w:sz w:val="28"/>
          <w:szCs w:val="28"/>
        </w:rPr>
        <w:t xml:space="preserve"> «Для обеспечения задач и функций муниципального образования объем прогнозиру</w:t>
      </w:r>
      <w:r w:rsidR="00FF1ABA">
        <w:rPr>
          <w:rFonts w:ascii="Times New Roman" w:hAnsi="Times New Roman" w:cs="Times New Roman"/>
          <w:sz w:val="28"/>
          <w:szCs w:val="28"/>
        </w:rPr>
        <w:t>емых собственных доходов на 2025-2027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годы не достаточен. </w:t>
      </w:r>
      <w:r w:rsidR="00663841">
        <w:rPr>
          <w:rFonts w:ascii="Times New Roman" w:hAnsi="Times New Roman" w:cs="Times New Roman"/>
          <w:sz w:val="28"/>
          <w:szCs w:val="28"/>
        </w:rPr>
        <w:t>Расходная часть бюджета сформирована не в полном объеме, нужны допо</w:t>
      </w:r>
      <w:r w:rsidR="00663841">
        <w:rPr>
          <w:rFonts w:ascii="Times New Roman" w:hAnsi="Times New Roman" w:cs="Times New Roman"/>
          <w:sz w:val="28"/>
          <w:szCs w:val="28"/>
        </w:rPr>
        <w:t>л</w:t>
      </w:r>
      <w:r w:rsidR="00663841">
        <w:rPr>
          <w:rFonts w:ascii="Times New Roman" w:hAnsi="Times New Roman" w:cs="Times New Roman"/>
          <w:sz w:val="28"/>
          <w:szCs w:val="28"/>
        </w:rPr>
        <w:t>нительные денежные средства на исполнение расходных обязательств: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6E9">
        <w:rPr>
          <w:rFonts w:ascii="Times New Roman" w:hAnsi="Times New Roman" w:cs="Times New Roman"/>
          <w:b/>
          <w:sz w:val="28"/>
          <w:szCs w:val="28"/>
        </w:rPr>
        <w:t>расходы на выплату персоналу муниципальных органов, казенных учреждений</w:t>
      </w:r>
      <w:r w:rsidR="00D3047A">
        <w:rPr>
          <w:rFonts w:ascii="Times New Roman" w:hAnsi="Times New Roman" w:cs="Times New Roman"/>
          <w:b/>
          <w:sz w:val="28"/>
          <w:szCs w:val="28"/>
        </w:rPr>
        <w:t xml:space="preserve"> (на период 2025 года недостаточно денежных средств на оплату труда по </w:t>
      </w:r>
      <w:r w:rsidR="005B1B6C">
        <w:rPr>
          <w:rFonts w:ascii="Times New Roman" w:hAnsi="Times New Roman" w:cs="Times New Roman"/>
          <w:b/>
          <w:sz w:val="28"/>
          <w:szCs w:val="28"/>
        </w:rPr>
        <w:t xml:space="preserve">администрации и подведомственным </w:t>
      </w:r>
      <w:r w:rsidR="00D3047A">
        <w:rPr>
          <w:rFonts w:ascii="Times New Roman" w:hAnsi="Times New Roman" w:cs="Times New Roman"/>
          <w:b/>
          <w:sz w:val="28"/>
          <w:szCs w:val="28"/>
        </w:rPr>
        <w:t xml:space="preserve">учреждениям в сумме 10465,8 </w:t>
      </w:r>
      <w:proofErr w:type="spellStart"/>
      <w:r w:rsidR="00D3047A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D3047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D3047A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D3047A">
        <w:rPr>
          <w:rFonts w:ascii="Times New Roman" w:hAnsi="Times New Roman" w:cs="Times New Roman"/>
          <w:b/>
          <w:sz w:val="28"/>
          <w:szCs w:val="28"/>
        </w:rPr>
        <w:t>., основание: обоснования расчеты к сметам расх</w:t>
      </w:r>
      <w:r w:rsidR="00D3047A">
        <w:rPr>
          <w:rFonts w:ascii="Times New Roman" w:hAnsi="Times New Roman" w:cs="Times New Roman"/>
          <w:b/>
          <w:sz w:val="28"/>
          <w:szCs w:val="28"/>
        </w:rPr>
        <w:t>о</w:t>
      </w:r>
      <w:r w:rsidR="00D3047A">
        <w:rPr>
          <w:rFonts w:ascii="Times New Roman" w:hAnsi="Times New Roman" w:cs="Times New Roman"/>
          <w:b/>
          <w:sz w:val="28"/>
          <w:szCs w:val="28"/>
        </w:rPr>
        <w:t>дов казенных учрежд</w:t>
      </w:r>
      <w:r w:rsidR="00D3047A">
        <w:rPr>
          <w:rFonts w:ascii="Times New Roman" w:hAnsi="Times New Roman" w:cs="Times New Roman"/>
          <w:b/>
          <w:sz w:val="28"/>
          <w:szCs w:val="28"/>
        </w:rPr>
        <w:t>е</w:t>
      </w:r>
      <w:r w:rsidR="00D3047A">
        <w:rPr>
          <w:rFonts w:ascii="Times New Roman" w:hAnsi="Times New Roman" w:cs="Times New Roman"/>
          <w:b/>
          <w:sz w:val="28"/>
          <w:szCs w:val="28"/>
        </w:rPr>
        <w:t xml:space="preserve">ний) </w:t>
      </w:r>
      <w:r w:rsidRPr="00D466E9">
        <w:rPr>
          <w:rFonts w:ascii="Times New Roman" w:hAnsi="Times New Roman" w:cs="Times New Roman"/>
          <w:b/>
          <w:sz w:val="28"/>
          <w:szCs w:val="28"/>
        </w:rPr>
        <w:t>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6E9">
        <w:rPr>
          <w:rFonts w:ascii="Times New Roman" w:hAnsi="Times New Roman" w:cs="Times New Roman"/>
          <w:b/>
          <w:sz w:val="28"/>
          <w:szCs w:val="28"/>
        </w:rPr>
        <w:t>оплата коммунальных услу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имущественный взнос на капитальный ремонт МКД в муниципальном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разовании;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 детей</w:t>
      </w:r>
      <w:r w:rsidR="003718C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питанием льготных категорий обучающихся;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</w:t>
      </w:r>
      <w:r w:rsidR="003718C5">
        <w:rPr>
          <w:rFonts w:ascii="Times New Roman" w:hAnsi="Times New Roman" w:cs="Times New Roman"/>
          <w:sz w:val="28"/>
          <w:szCs w:val="28"/>
        </w:rPr>
        <w:t>ьности муниципальных учреждений;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реализацию мероприятий в рамках муниципальных программ.</w:t>
      </w:r>
    </w:p>
    <w:p w:rsidR="0096399D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тенденция сохраняется с периода 2022 года. КСК МО Славный </w:t>
      </w:r>
      <w:r w:rsidR="00F71136">
        <w:rPr>
          <w:rFonts w:ascii="Times New Roman" w:hAnsi="Times New Roman" w:cs="Times New Roman"/>
          <w:sz w:val="28"/>
          <w:szCs w:val="28"/>
        </w:rPr>
        <w:t>был отмечен данный</w:t>
      </w:r>
      <w:r>
        <w:rPr>
          <w:rFonts w:ascii="Times New Roman" w:hAnsi="Times New Roman" w:cs="Times New Roman"/>
          <w:sz w:val="28"/>
          <w:szCs w:val="28"/>
        </w:rPr>
        <w:t xml:space="preserve"> факт, с рекомендациями к устранению данного нарушения, </w:t>
      </w:r>
      <w:r w:rsidR="00EC61BD">
        <w:rPr>
          <w:rFonts w:ascii="Times New Roman" w:hAnsi="Times New Roman" w:cs="Times New Roman"/>
          <w:b/>
          <w:sz w:val="28"/>
          <w:szCs w:val="28"/>
        </w:rPr>
        <w:t>р</w:t>
      </w:r>
      <w:r w:rsidRPr="0096399D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Pr="00F12B78">
        <w:rPr>
          <w:rFonts w:ascii="Times New Roman" w:hAnsi="Times New Roman" w:cs="Times New Roman"/>
          <w:b/>
          <w:sz w:val="28"/>
          <w:szCs w:val="28"/>
        </w:rPr>
        <w:t>проигнорированы!</w:t>
      </w:r>
    </w:p>
    <w:p w:rsidR="00226C41" w:rsidRPr="00226C41" w:rsidRDefault="00226C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1">
        <w:rPr>
          <w:rFonts w:ascii="Times New Roman" w:hAnsi="Times New Roman" w:cs="Times New Roman"/>
          <w:sz w:val="28"/>
          <w:szCs w:val="28"/>
        </w:rPr>
        <w:t>В 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имеет место </w:t>
      </w:r>
    </w:p>
    <w:p w:rsidR="00475CC3" w:rsidRDefault="00475CC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663841">
        <w:rPr>
          <w:rFonts w:ascii="Times New Roman" w:hAnsi="Times New Roman" w:cs="Times New Roman"/>
          <w:sz w:val="28"/>
          <w:szCs w:val="28"/>
        </w:rPr>
        <w:t>роект</w:t>
      </w:r>
      <w:r w:rsidR="00D3047A">
        <w:rPr>
          <w:rFonts w:ascii="Times New Roman" w:hAnsi="Times New Roman" w:cs="Times New Roman"/>
          <w:sz w:val="28"/>
          <w:szCs w:val="28"/>
        </w:rPr>
        <w:t xml:space="preserve"> бюджета МО Славный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3841">
        <w:rPr>
          <w:rFonts w:ascii="Times New Roman" w:hAnsi="Times New Roman" w:cs="Times New Roman"/>
          <w:sz w:val="28"/>
          <w:szCs w:val="28"/>
        </w:rPr>
        <w:t xml:space="preserve"> предоставлен с</w:t>
      </w:r>
      <w:r>
        <w:rPr>
          <w:rFonts w:ascii="Times New Roman" w:hAnsi="Times New Roman" w:cs="Times New Roman"/>
          <w:sz w:val="28"/>
          <w:szCs w:val="28"/>
        </w:rPr>
        <w:t xml:space="preserve"> полным</w:t>
      </w:r>
      <w:r w:rsidR="00663841">
        <w:rPr>
          <w:rFonts w:ascii="Times New Roman" w:hAnsi="Times New Roman" w:cs="Times New Roman"/>
          <w:sz w:val="28"/>
          <w:szCs w:val="28"/>
        </w:rPr>
        <w:t xml:space="preserve"> пониманием того, что не запланированы  (или запланированы не в полном объеме) денежные средства на социально-значимые и первоочередные расходы. Между тем, </w:t>
      </w:r>
      <w:r w:rsidR="00663841" w:rsidRPr="006A1BFF">
        <w:rPr>
          <w:rFonts w:ascii="Times New Roman" w:hAnsi="Times New Roman" w:cs="Times New Roman"/>
          <w:i/>
          <w:sz w:val="28"/>
          <w:szCs w:val="28"/>
        </w:rPr>
        <w:t>плановые показатели ф</w:t>
      </w:r>
      <w:r w:rsidR="00663841" w:rsidRPr="006A1BFF">
        <w:rPr>
          <w:rFonts w:ascii="Times New Roman" w:hAnsi="Times New Roman" w:cs="Times New Roman"/>
          <w:i/>
          <w:sz w:val="28"/>
          <w:szCs w:val="28"/>
        </w:rPr>
        <w:t>и</w:t>
      </w:r>
      <w:r w:rsidR="00663841" w:rsidRPr="006A1BFF">
        <w:rPr>
          <w:rFonts w:ascii="Times New Roman" w:hAnsi="Times New Roman" w:cs="Times New Roman"/>
          <w:i/>
          <w:sz w:val="28"/>
          <w:szCs w:val="28"/>
        </w:rPr>
        <w:t>нансир</w:t>
      </w:r>
      <w:r w:rsidRPr="006A1BFF">
        <w:rPr>
          <w:rFonts w:ascii="Times New Roman" w:hAnsi="Times New Roman" w:cs="Times New Roman"/>
          <w:i/>
          <w:sz w:val="28"/>
          <w:szCs w:val="28"/>
        </w:rPr>
        <w:t>ования муниципальных программ (</w:t>
      </w:r>
      <w:r w:rsidR="00663841" w:rsidRPr="006A1BFF">
        <w:rPr>
          <w:rFonts w:ascii="Times New Roman" w:hAnsi="Times New Roman" w:cs="Times New Roman"/>
          <w:i/>
          <w:sz w:val="28"/>
          <w:szCs w:val="28"/>
        </w:rPr>
        <w:t>что не относится ни к социально-значимым, ни к первоо</w:t>
      </w:r>
      <w:r w:rsidRPr="006A1BFF">
        <w:rPr>
          <w:rFonts w:ascii="Times New Roman" w:hAnsi="Times New Roman" w:cs="Times New Roman"/>
          <w:i/>
          <w:sz w:val="28"/>
          <w:szCs w:val="28"/>
        </w:rPr>
        <w:t>чередным расходам)</w:t>
      </w:r>
      <w:r w:rsidR="00D3047A" w:rsidRPr="006A1BFF">
        <w:rPr>
          <w:rFonts w:ascii="Times New Roman" w:hAnsi="Times New Roman" w:cs="Times New Roman"/>
          <w:i/>
          <w:sz w:val="28"/>
          <w:szCs w:val="28"/>
        </w:rPr>
        <w:t xml:space="preserve"> на 2025</w:t>
      </w:r>
      <w:r w:rsidR="006C6C67" w:rsidRPr="006A1BFF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6A1BFF">
        <w:rPr>
          <w:rFonts w:ascii="Times New Roman" w:hAnsi="Times New Roman" w:cs="Times New Roman"/>
          <w:i/>
          <w:sz w:val="28"/>
          <w:szCs w:val="28"/>
        </w:rPr>
        <w:t xml:space="preserve"> составляют </w:t>
      </w:r>
      <w:r w:rsidR="006A1BFF">
        <w:rPr>
          <w:rFonts w:ascii="Times New Roman" w:hAnsi="Times New Roman" w:cs="Times New Roman"/>
          <w:i/>
          <w:sz w:val="28"/>
          <w:szCs w:val="28"/>
        </w:rPr>
        <w:t xml:space="preserve">94148,3 </w:t>
      </w:r>
      <w:proofErr w:type="spellStart"/>
      <w:r w:rsidR="006A1BFF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="006A1BF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6A1BFF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="006A1BFF">
        <w:rPr>
          <w:rFonts w:ascii="Times New Roman" w:hAnsi="Times New Roman" w:cs="Times New Roman"/>
          <w:i/>
          <w:sz w:val="28"/>
          <w:szCs w:val="28"/>
        </w:rPr>
        <w:t xml:space="preserve">. или 80 </w:t>
      </w:r>
      <w:r w:rsidRPr="006A1BFF">
        <w:rPr>
          <w:rFonts w:ascii="Times New Roman" w:hAnsi="Times New Roman" w:cs="Times New Roman"/>
          <w:i/>
          <w:sz w:val="28"/>
          <w:szCs w:val="28"/>
        </w:rPr>
        <w:t xml:space="preserve">% от общего объема расходов. </w:t>
      </w:r>
      <w:r>
        <w:rPr>
          <w:rFonts w:ascii="Times New Roman" w:hAnsi="Times New Roman" w:cs="Times New Roman"/>
          <w:sz w:val="28"/>
          <w:szCs w:val="28"/>
        </w:rPr>
        <w:t>Например, по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программе «Благоустройство территории МО Славный на 2021-2026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ды» </w:t>
      </w:r>
      <w:r w:rsidR="00EF3ED3">
        <w:rPr>
          <w:rFonts w:ascii="Times New Roman" w:hAnsi="Times New Roman" w:cs="Times New Roman"/>
          <w:sz w:val="28"/>
          <w:szCs w:val="28"/>
        </w:rPr>
        <w:t>на период 2025</w:t>
      </w:r>
      <w:r>
        <w:rPr>
          <w:rFonts w:ascii="Times New Roman" w:hAnsi="Times New Roman" w:cs="Times New Roman"/>
          <w:sz w:val="28"/>
          <w:szCs w:val="28"/>
        </w:rPr>
        <w:t xml:space="preserve"> года запланировано </w:t>
      </w:r>
      <w:r w:rsidR="006C6C67">
        <w:rPr>
          <w:rFonts w:ascii="Times New Roman" w:hAnsi="Times New Roman" w:cs="Times New Roman"/>
          <w:sz w:val="28"/>
          <w:szCs w:val="28"/>
        </w:rPr>
        <w:t>3684,3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1429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A6FDE" w:rsidRPr="00EC61BD">
        <w:rPr>
          <w:rFonts w:ascii="Times New Roman" w:hAnsi="Times New Roman" w:cs="Times New Roman"/>
          <w:b/>
          <w:sz w:val="28"/>
          <w:szCs w:val="28"/>
        </w:rPr>
        <w:t>500,0</w:t>
      </w:r>
      <w:r w:rsidR="00014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2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14298">
        <w:rPr>
          <w:rFonts w:ascii="Times New Roman" w:hAnsi="Times New Roman" w:cs="Times New Roman"/>
          <w:sz w:val="28"/>
          <w:szCs w:val="28"/>
        </w:rPr>
        <w:t>. средства бюджета муниципального образования Славный, которые будут направлены на праздничное оформлени</w:t>
      </w:r>
      <w:r w:rsidR="005B3531">
        <w:rPr>
          <w:rFonts w:ascii="Times New Roman" w:hAnsi="Times New Roman" w:cs="Times New Roman"/>
          <w:sz w:val="28"/>
          <w:szCs w:val="28"/>
        </w:rPr>
        <w:t>е улиц и зданий МО Славный,</w:t>
      </w:r>
      <w:r w:rsidR="00D76316">
        <w:rPr>
          <w:rFonts w:ascii="Times New Roman" w:hAnsi="Times New Roman" w:cs="Times New Roman"/>
          <w:sz w:val="28"/>
          <w:szCs w:val="28"/>
        </w:rPr>
        <w:t xml:space="preserve"> а также 600,0 </w:t>
      </w:r>
      <w:proofErr w:type="spellStart"/>
      <w:r w:rsidR="00D763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6316">
        <w:rPr>
          <w:rFonts w:ascii="Times New Roman" w:hAnsi="Times New Roman" w:cs="Times New Roman"/>
          <w:sz w:val="28"/>
          <w:szCs w:val="28"/>
        </w:rPr>
        <w:t>. на организацию мониторинга за состоянием компоне</w:t>
      </w:r>
      <w:r w:rsidR="00D76316">
        <w:rPr>
          <w:rFonts w:ascii="Times New Roman" w:hAnsi="Times New Roman" w:cs="Times New Roman"/>
          <w:sz w:val="28"/>
          <w:szCs w:val="28"/>
        </w:rPr>
        <w:t>н</w:t>
      </w:r>
      <w:r w:rsidR="00D76316">
        <w:rPr>
          <w:rFonts w:ascii="Times New Roman" w:hAnsi="Times New Roman" w:cs="Times New Roman"/>
          <w:sz w:val="28"/>
          <w:szCs w:val="28"/>
        </w:rPr>
        <w:t xml:space="preserve">тов природной среды </w:t>
      </w:r>
      <w:proofErr w:type="spellStart"/>
      <w:r w:rsidR="00D76316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D7631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4B7821">
        <w:rPr>
          <w:rFonts w:ascii="Times New Roman" w:hAnsi="Times New Roman" w:cs="Times New Roman"/>
          <w:sz w:val="28"/>
          <w:szCs w:val="28"/>
        </w:rPr>
        <w:t xml:space="preserve"> </w:t>
      </w:r>
      <w:r w:rsidR="006E5C3F">
        <w:rPr>
          <w:rFonts w:ascii="Times New Roman" w:hAnsi="Times New Roman" w:cs="Times New Roman"/>
          <w:sz w:val="28"/>
          <w:szCs w:val="28"/>
        </w:rPr>
        <w:t>(средства местного бюджета),</w:t>
      </w:r>
      <w:r w:rsidR="005B3531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«Управление и распоряжение им</w:t>
      </w:r>
      <w:r w:rsidR="005B3531">
        <w:rPr>
          <w:rFonts w:ascii="Times New Roman" w:hAnsi="Times New Roman" w:cs="Times New Roman"/>
          <w:sz w:val="28"/>
          <w:szCs w:val="28"/>
        </w:rPr>
        <w:t>у</w:t>
      </w:r>
      <w:r w:rsidR="005B3531">
        <w:rPr>
          <w:rFonts w:ascii="Times New Roman" w:hAnsi="Times New Roman" w:cs="Times New Roman"/>
          <w:sz w:val="28"/>
          <w:szCs w:val="28"/>
        </w:rPr>
        <w:t xml:space="preserve">ществом и земельными ресурсами МО Славный на 2021-2025 годы» на </w:t>
      </w:r>
      <w:r w:rsidR="00EF3ED3">
        <w:rPr>
          <w:rFonts w:ascii="Times New Roman" w:hAnsi="Times New Roman" w:cs="Times New Roman"/>
          <w:sz w:val="28"/>
          <w:szCs w:val="28"/>
        </w:rPr>
        <w:t>пер</w:t>
      </w:r>
      <w:r w:rsidR="00EF3ED3">
        <w:rPr>
          <w:rFonts w:ascii="Times New Roman" w:hAnsi="Times New Roman" w:cs="Times New Roman"/>
          <w:sz w:val="28"/>
          <w:szCs w:val="28"/>
        </w:rPr>
        <w:t>и</w:t>
      </w:r>
      <w:r w:rsidR="00EF3ED3">
        <w:rPr>
          <w:rFonts w:ascii="Times New Roman" w:hAnsi="Times New Roman" w:cs="Times New Roman"/>
          <w:sz w:val="28"/>
          <w:szCs w:val="28"/>
        </w:rPr>
        <w:t>од 2025</w:t>
      </w:r>
      <w:r w:rsidR="00EC61BD">
        <w:rPr>
          <w:rFonts w:ascii="Times New Roman" w:hAnsi="Times New Roman" w:cs="Times New Roman"/>
          <w:sz w:val="28"/>
          <w:szCs w:val="28"/>
        </w:rPr>
        <w:t xml:space="preserve"> года запланировано 6</w:t>
      </w:r>
      <w:r w:rsidR="005B3531">
        <w:rPr>
          <w:rFonts w:ascii="Times New Roman" w:hAnsi="Times New Roman" w:cs="Times New Roman"/>
          <w:sz w:val="28"/>
          <w:szCs w:val="28"/>
        </w:rPr>
        <w:t xml:space="preserve">40,00 </w:t>
      </w:r>
      <w:proofErr w:type="spellStart"/>
      <w:r w:rsidR="005B35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35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35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B3531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EC61BD" w:rsidRPr="00EC61BD">
        <w:rPr>
          <w:rFonts w:ascii="Times New Roman" w:hAnsi="Times New Roman" w:cs="Times New Roman"/>
          <w:b/>
          <w:sz w:val="28"/>
          <w:szCs w:val="28"/>
        </w:rPr>
        <w:t>400</w:t>
      </w:r>
      <w:r w:rsidR="005B3531" w:rsidRPr="00EC61BD">
        <w:rPr>
          <w:rFonts w:ascii="Times New Roman" w:hAnsi="Times New Roman" w:cs="Times New Roman"/>
          <w:b/>
          <w:sz w:val="28"/>
          <w:szCs w:val="28"/>
        </w:rPr>
        <w:t>,00</w:t>
      </w:r>
      <w:r w:rsidR="005B3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531">
        <w:rPr>
          <w:rFonts w:ascii="Times New Roman" w:hAnsi="Times New Roman" w:cs="Times New Roman"/>
          <w:sz w:val="28"/>
          <w:szCs w:val="28"/>
        </w:rPr>
        <w:t>тыс.р</w:t>
      </w:r>
      <w:r w:rsidR="005A1E87">
        <w:rPr>
          <w:rFonts w:ascii="Times New Roman" w:hAnsi="Times New Roman" w:cs="Times New Roman"/>
          <w:sz w:val="28"/>
          <w:szCs w:val="28"/>
        </w:rPr>
        <w:t>уб.на</w:t>
      </w:r>
      <w:proofErr w:type="spellEnd"/>
      <w:r w:rsidR="005A1E87">
        <w:rPr>
          <w:rFonts w:ascii="Times New Roman" w:hAnsi="Times New Roman" w:cs="Times New Roman"/>
          <w:sz w:val="28"/>
          <w:szCs w:val="28"/>
        </w:rPr>
        <w:t xml:space="preserve"> соде</w:t>
      </w:r>
      <w:r w:rsidR="005A1E87">
        <w:rPr>
          <w:rFonts w:ascii="Times New Roman" w:hAnsi="Times New Roman" w:cs="Times New Roman"/>
          <w:sz w:val="28"/>
          <w:szCs w:val="28"/>
        </w:rPr>
        <w:t>р</w:t>
      </w:r>
      <w:r w:rsidR="005A1E87">
        <w:rPr>
          <w:rFonts w:ascii="Times New Roman" w:hAnsi="Times New Roman" w:cs="Times New Roman"/>
          <w:sz w:val="28"/>
          <w:szCs w:val="28"/>
        </w:rPr>
        <w:t xml:space="preserve">жание объектов казны, по муниципальной программе  «Развитие </w:t>
      </w:r>
      <w:r w:rsidR="00986593">
        <w:rPr>
          <w:rFonts w:ascii="Times New Roman" w:hAnsi="Times New Roman" w:cs="Times New Roman"/>
          <w:sz w:val="28"/>
          <w:szCs w:val="28"/>
        </w:rPr>
        <w:t>культуры</w:t>
      </w:r>
      <w:r w:rsidR="005A1E87">
        <w:rPr>
          <w:rFonts w:ascii="Times New Roman" w:hAnsi="Times New Roman" w:cs="Times New Roman"/>
          <w:sz w:val="28"/>
          <w:szCs w:val="28"/>
        </w:rPr>
        <w:t xml:space="preserve"> </w:t>
      </w:r>
      <w:r w:rsidR="00986593">
        <w:rPr>
          <w:rFonts w:ascii="Times New Roman" w:hAnsi="Times New Roman" w:cs="Times New Roman"/>
          <w:sz w:val="28"/>
          <w:szCs w:val="28"/>
        </w:rPr>
        <w:t xml:space="preserve">в </w:t>
      </w:r>
      <w:r w:rsidR="005A1E87">
        <w:rPr>
          <w:rFonts w:ascii="Times New Roman" w:hAnsi="Times New Roman" w:cs="Times New Roman"/>
          <w:sz w:val="28"/>
          <w:szCs w:val="28"/>
        </w:rPr>
        <w:t xml:space="preserve">МО Славный на 2021-2025 годы»  на </w:t>
      </w:r>
      <w:r w:rsidR="00986593">
        <w:rPr>
          <w:rFonts w:ascii="Times New Roman" w:hAnsi="Times New Roman" w:cs="Times New Roman"/>
          <w:sz w:val="28"/>
          <w:szCs w:val="28"/>
        </w:rPr>
        <w:t>закупки товаров, работ и услуг запл</w:t>
      </w:r>
      <w:r w:rsidR="00986593">
        <w:rPr>
          <w:rFonts w:ascii="Times New Roman" w:hAnsi="Times New Roman" w:cs="Times New Roman"/>
          <w:sz w:val="28"/>
          <w:szCs w:val="28"/>
        </w:rPr>
        <w:t>а</w:t>
      </w:r>
      <w:r w:rsidR="00986593">
        <w:rPr>
          <w:rFonts w:ascii="Times New Roman" w:hAnsi="Times New Roman" w:cs="Times New Roman"/>
          <w:sz w:val="28"/>
          <w:szCs w:val="28"/>
        </w:rPr>
        <w:t xml:space="preserve">нировано 2218,7 </w:t>
      </w:r>
      <w:proofErr w:type="spellStart"/>
      <w:r w:rsidR="009865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6593">
        <w:rPr>
          <w:rFonts w:ascii="Times New Roman" w:hAnsi="Times New Roman" w:cs="Times New Roman"/>
          <w:sz w:val="28"/>
          <w:szCs w:val="28"/>
        </w:rPr>
        <w:t xml:space="preserve">., при этом на оплату труда сотрудникам МКУ ДК МО Славный недостаточно 1889,9 </w:t>
      </w:r>
      <w:proofErr w:type="spellStart"/>
      <w:r w:rsidR="009865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6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65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6593">
        <w:rPr>
          <w:rFonts w:ascii="Times New Roman" w:hAnsi="Times New Roman" w:cs="Times New Roman"/>
          <w:sz w:val="28"/>
          <w:szCs w:val="28"/>
        </w:rPr>
        <w:t>.</w:t>
      </w:r>
    </w:p>
    <w:p w:rsidR="00014298" w:rsidRDefault="0098659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 период 2025</w:t>
      </w:r>
      <w:r w:rsidR="00014298">
        <w:rPr>
          <w:rFonts w:ascii="Times New Roman" w:hAnsi="Times New Roman" w:cs="Times New Roman"/>
          <w:sz w:val="28"/>
          <w:szCs w:val="28"/>
        </w:rPr>
        <w:t xml:space="preserve"> года запланирован имущественный взн</w:t>
      </w:r>
      <w:r w:rsidR="005B3531">
        <w:rPr>
          <w:rFonts w:ascii="Times New Roman" w:hAnsi="Times New Roman" w:cs="Times New Roman"/>
          <w:sz w:val="28"/>
          <w:szCs w:val="28"/>
        </w:rPr>
        <w:t xml:space="preserve">ос на капитальный ремонт МКД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014298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01429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42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42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42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014298">
        <w:rPr>
          <w:rFonts w:ascii="Times New Roman" w:hAnsi="Times New Roman" w:cs="Times New Roman"/>
          <w:sz w:val="28"/>
          <w:szCs w:val="28"/>
        </w:rPr>
        <w:t xml:space="preserve"> расходы должны не выделяться из бюджета, а </w:t>
      </w:r>
      <w:r w:rsidR="004E10D0">
        <w:rPr>
          <w:rFonts w:ascii="Times New Roman" w:hAnsi="Times New Roman" w:cs="Times New Roman"/>
          <w:sz w:val="28"/>
          <w:szCs w:val="28"/>
        </w:rPr>
        <w:t xml:space="preserve">должны компенсироваться </w:t>
      </w:r>
      <w:r w:rsidR="0001429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E10D0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74B0">
        <w:rPr>
          <w:rFonts w:ascii="Times New Roman" w:hAnsi="Times New Roman" w:cs="Times New Roman"/>
          <w:sz w:val="28"/>
          <w:szCs w:val="28"/>
        </w:rPr>
        <w:t xml:space="preserve">платы за </w:t>
      </w:r>
      <w:proofErr w:type="spellStart"/>
      <w:r w:rsidR="00C174B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E10D0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C174B0">
        <w:rPr>
          <w:rFonts w:ascii="Times New Roman" w:hAnsi="Times New Roman" w:cs="Times New Roman"/>
          <w:sz w:val="28"/>
          <w:szCs w:val="28"/>
        </w:rPr>
        <w:t>.</w:t>
      </w:r>
    </w:p>
    <w:p w:rsidR="00E83019" w:rsidRDefault="005229E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5E2C9C">
        <w:rPr>
          <w:rFonts w:ascii="Times New Roman" w:hAnsi="Times New Roman" w:cs="Times New Roman"/>
          <w:sz w:val="28"/>
          <w:szCs w:val="28"/>
        </w:rPr>
        <w:t xml:space="preserve"> по бюджету </w:t>
      </w:r>
      <w:r w:rsidR="00336A4A">
        <w:rPr>
          <w:rFonts w:ascii="Times New Roman" w:hAnsi="Times New Roman" w:cs="Times New Roman"/>
          <w:sz w:val="28"/>
          <w:szCs w:val="28"/>
        </w:rPr>
        <w:t>при планировании</w:t>
      </w:r>
      <w:r w:rsidR="00B5480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E2C9C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B54801">
        <w:rPr>
          <w:rFonts w:ascii="Times New Roman" w:hAnsi="Times New Roman" w:cs="Times New Roman"/>
          <w:sz w:val="28"/>
          <w:szCs w:val="28"/>
        </w:rPr>
        <w:t>ь</w:t>
      </w:r>
      <w:r w:rsidR="00B54801">
        <w:rPr>
          <w:rFonts w:ascii="Times New Roman" w:hAnsi="Times New Roman" w:cs="Times New Roman"/>
          <w:sz w:val="28"/>
          <w:szCs w:val="28"/>
        </w:rPr>
        <w:t>ного образования Славный должно</w:t>
      </w:r>
      <w:r w:rsidR="005E2C9C">
        <w:rPr>
          <w:rFonts w:ascii="Times New Roman" w:hAnsi="Times New Roman" w:cs="Times New Roman"/>
          <w:sz w:val="28"/>
          <w:szCs w:val="28"/>
        </w:rPr>
        <w:t xml:space="preserve"> быть</w:t>
      </w:r>
      <w:r w:rsidR="00B54801">
        <w:rPr>
          <w:rFonts w:ascii="Times New Roman" w:hAnsi="Times New Roman" w:cs="Times New Roman"/>
          <w:sz w:val="28"/>
          <w:szCs w:val="28"/>
        </w:rPr>
        <w:t xml:space="preserve"> обеспечено </w:t>
      </w:r>
      <w:proofErr w:type="gramStart"/>
      <w:r w:rsidR="00B54801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B54801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636AF5">
        <w:rPr>
          <w:rFonts w:ascii="Times New Roman" w:hAnsi="Times New Roman" w:cs="Times New Roman"/>
          <w:sz w:val="28"/>
          <w:szCs w:val="28"/>
        </w:rPr>
        <w:t>н</w:t>
      </w:r>
      <w:r w:rsidR="00B54801">
        <w:rPr>
          <w:rFonts w:ascii="Times New Roman" w:hAnsi="Times New Roman" w:cs="Times New Roman"/>
          <w:sz w:val="28"/>
          <w:szCs w:val="28"/>
        </w:rPr>
        <w:t>ое</w:t>
      </w:r>
      <w:r w:rsidR="005E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E2C9C">
        <w:rPr>
          <w:rFonts w:ascii="Times New Roman" w:hAnsi="Times New Roman" w:cs="Times New Roman"/>
          <w:sz w:val="28"/>
          <w:szCs w:val="28"/>
        </w:rPr>
        <w:t>на:</w:t>
      </w:r>
    </w:p>
    <w:p w:rsidR="00776A5D" w:rsidRPr="005E2C9C" w:rsidRDefault="00E90E93" w:rsidP="005E2C9C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t>о</w:t>
      </w:r>
      <w:r w:rsidR="00776A5D" w:rsidRPr="005E2C9C">
        <w:rPr>
          <w:rFonts w:eastAsia="+mn-ea"/>
          <w:bCs/>
          <w:color w:val="000000"/>
          <w:sz w:val="28"/>
          <w:szCs w:val="28"/>
        </w:rPr>
        <w:t>беспе</w:t>
      </w:r>
      <w:r w:rsidR="005E2C9C">
        <w:rPr>
          <w:rFonts w:eastAsia="+mn-ea"/>
          <w:bCs/>
          <w:color w:val="000000"/>
          <w:sz w:val="28"/>
          <w:szCs w:val="28"/>
        </w:rPr>
        <w:t xml:space="preserve">чение </w:t>
      </w:r>
      <w:r w:rsidR="00776A5D" w:rsidRPr="005E2C9C">
        <w:rPr>
          <w:rFonts w:eastAsia="+mn-ea"/>
          <w:bCs/>
          <w:color w:val="000000"/>
          <w:sz w:val="28"/>
          <w:szCs w:val="28"/>
        </w:rPr>
        <w:t>в полном объеме в проекте местного бюджетов  бюдже</w:t>
      </w:r>
      <w:r w:rsidR="00776A5D" w:rsidRPr="005E2C9C">
        <w:rPr>
          <w:rFonts w:eastAsia="+mn-ea"/>
          <w:bCs/>
          <w:color w:val="000000"/>
          <w:sz w:val="28"/>
          <w:szCs w:val="28"/>
        </w:rPr>
        <w:t>т</w:t>
      </w:r>
      <w:r w:rsidR="00776A5D" w:rsidRPr="005E2C9C">
        <w:rPr>
          <w:rFonts w:eastAsia="+mn-ea"/>
          <w:bCs/>
          <w:color w:val="000000"/>
          <w:sz w:val="28"/>
          <w:szCs w:val="28"/>
        </w:rPr>
        <w:t>ных ассигнований на заработную плату работникам муниципальных учреждений и оплату коммунальных услуг;</w:t>
      </w:r>
    </w:p>
    <w:p w:rsidR="00776A5D" w:rsidRPr="005E2C9C" w:rsidRDefault="005E2C9C" w:rsidP="005E2C9C">
      <w:pPr>
        <w:pStyle w:val="a8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rFonts w:eastAsia="+mn-ea"/>
          <w:bCs/>
          <w:color w:val="000000"/>
          <w:sz w:val="28"/>
          <w:szCs w:val="28"/>
        </w:rPr>
        <w:t>не допущение</w:t>
      </w:r>
      <w:proofErr w:type="gramEnd"/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перераспределения бюджетных ассигнований с перв</w:t>
      </w:r>
      <w:r w:rsidR="00776A5D" w:rsidRPr="005E2C9C">
        <w:rPr>
          <w:rFonts w:eastAsia="+mn-ea"/>
          <w:bCs/>
          <w:color w:val="000000"/>
          <w:sz w:val="28"/>
          <w:szCs w:val="28"/>
        </w:rPr>
        <w:t>о</w:t>
      </w:r>
      <w:r w:rsidR="00776A5D" w:rsidRPr="005E2C9C">
        <w:rPr>
          <w:rFonts w:eastAsia="+mn-ea"/>
          <w:bCs/>
          <w:color w:val="000000"/>
          <w:sz w:val="28"/>
          <w:szCs w:val="28"/>
        </w:rPr>
        <w:t>очередных расходов местного бюджета</w:t>
      </w:r>
      <w:r>
        <w:rPr>
          <w:rFonts w:eastAsia="+mn-ea"/>
          <w:bCs/>
          <w:color w:val="000000"/>
          <w:sz w:val="28"/>
          <w:szCs w:val="28"/>
        </w:rPr>
        <w:t>;</w:t>
      </w:r>
    </w:p>
    <w:p w:rsidR="00776A5D" w:rsidRPr="00336A4A" w:rsidRDefault="005E2C9C" w:rsidP="005E2C9C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t>направление</w:t>
      </w:r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в полном объеме остатков собственных бюджетных средств, образовавшихся на начало года, на обеспечение потребности в первоочередных расходах</w:t>
      </w:r>
      <w:r>
        <w:rPr>
          <w:rFonts w:eastAsia="+mn-ea"/>
          <w:bCs/>
          <w:color w:val="000000"/>
          <w:sz w:val="28"/>
          <w:szCs w:val="28"/>
        </w:rPr>
        <w:t>.</w:t>
      </w:r>
    </w:p>
    <w:p w:rsidR="00C922F9" w:rsidRDefault="00C922F9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F9">
        <w:rPr>
          <w:rFonts w:ascii="Times New Roman" w:hAnsi="Times New Roman" w:cs="Times New Roman"/>
          <w:sz w:val="28"/>
          <w:szCs w:val="28"/>
        </w:rPr>
        <w:t>Условно утверждаемые расходы (не распределенные в плановом периоде в соответствии с классификацией расходов бюджетов бюджетные ассигнов</w:t>
      </w:r>
      <w:r w:rsidRPr="00C922F9">
        <w:rPr>
          <w:rFonts w:ascii="Times New Roman" w:hAnsi="Times New Roman" w:cs="Times New Roman"/>
          <w:sz w:val="28"/>
          <w:szCs w:val="28"/>
        </w:rPr>
        <w:t>а</w:t>
      </w:r>
      <w:r w:rsidRPr="00C922F9">
        <w:rPr>
          <w:rFonts w:ascii="Times New Roman" w:hAnsi="Times New Roman" w:cs="Times New Roman"/>
          <w:sz w:val="28"/>
          <w:szCs w:val="28"/>
        </w:rPr>
        <w:t>ния) предусматри</w:t>
      </w:r>
      <w:r w:rsidR="002C2C96">
        <w:rPr>
          <w:rFonts w:ascii="Times New Roman" w:hAnsi="Times New Roman" w:cs="Times New Roman"/>
          <w:sz w:val="28"/>
          <w:szCs w:val="28"/>
        </w:rPr>
        <w:t>ваются на 2026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</w:t>
      </w:r>
      <w:r w:rsidR="002C2C96">
        <w:rPr>
          <w:rFonts w:ascii="Times New Roman" w:hAnsi="Times New Roman" w:cs="Times New Roman"/>
          <w:sz w:val="28"/>
          <w:szCs w:val="28"/>
        </w:rPr>
        <w:t>-</w:t>
      </w:r>
      <w:r w:rsidR="004B7821">
        <w:rPr>
          <w:rFonts w:ascii="Times New Roman" w:hAnsi="Times New Roman" w:cs="Times New Roman"/>
          <w:sz w:val="28"/>
          <w:szCs w:val="28"/>
        </w:rPr>
        <w:t xml:space="preserve"> </w:t>
      </w:r>
      <w:r w:rsidR="002C2C96">
        <w:rPr>
          <w:rFonts w:ascii="Times New Roman" w:hAnsi="Times New Roman" w:cs="Times New Roman"/>
          <w:sz w:val="28"/>
          <w:szCs w:val="28"/>
        </w:rPr>
        <w:t>15</w:t>
      </w:r>
      <w:r w:rsidR="007B5402">
        <w:rPr>
          <w:rFonts w:ascii="Times New Roman" w:hAnsi="Times New Roman" w:cs="Times New Roman"/>
          <w:sz w:val="28"/>
          <w:szCs w:val="28"/>
        </w:rPr>
        <w:t>00,0</w:t>
      </w:r>
      <w:r w:rsidR="00C13630">
        <w:rPr>
          <w:rFonts w:ascii="Times New Roman" w:hAnsi="Times New Roman" w:cs="Times New Roman"/>
          <w:sz w:val="28"/>
          <w:szCs w:val="28"/>
        </w:rPr>
        <w:t xml:space="preserve"> тыс. рублей, на 2027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3630">
        <w:rPr>
          <w:rFonts w:ascii="Times New Roman" w:hAnsi="Times New Roman" w:cs="Times New Roman"/>
          <w:sz w:val="28"/>
          <w:szCs w:val="28"/>
        </w:rPr>
        <w:t>4393,2</w:t>
      </w:r>
      <w:r w:rsidR="00AF1930">
        <w:rPr>
          <w:rFonts w:ascii="Times New Roman" w:hAnsi="Times New Roman" w:cs="Times New Roman"/>
          <w:sz w:val="28"/>
          <w:szCs w:val="28"/>
        </w:rPr>
        <w:t xml:space="preserve"> </w:t>
      </w:r>
      <w:r w:rsidR="007C4352">
        <w:rPr>
          <w:rFonts w:ascii="Times New Roman" w:hAnsi="Times New Roman" w:cs="Times New Roman"/>
          <w:sz w:val="28"/>
          <w:szCs w:val="28"/>
        </w:rPr>
        <w:t xml:space="preserve">тыс. </w:t>
      </w:r>
      <w:r w:rsidR="00C13630">
        <w:rPr>
          <w:rFonts w:ascii="Times New Roman" w:hAnsi="Times New Roman" w:cs="Times New Roman"/>
          <w:sz w:val="28"/>
          <w:szCs w:val="28"/>
        </w:rPr>
        <w:t xml:space="preserve">руб.  </w:t>
      </w:r>
      <w:r w:rsidRPr="00C922F9">
        <w:rPr>
          <w:rFonts w:ascii="Times New Roman" w:hAnsi="Times New Roman" w:cs="Times New Roman"/>
          <w:sz w:val="28"/>
          <w:szCs w:val="28"/>
        </w:rPr>
        <w:t xml:space="preserve">что соответствует требованиям </w:t>
      </w:r>
      <w:r w:rsidR="00AF1930">
        <w:rPr>
          <w:rFonts w:ascii="Times New Roman" w:hAnsi="Times New Roman" w:cs="Times New Roman"/>
          <w:sz w:val="28"/>
          <w:szCs w:val="28"/>
        </w:rPr>
        <w:t xml:space="preserve">п.5 </w:t>
      </w:r>
      <w:r w:rsidRPr="00C922F9">
        <w:rPr>
          <w:rFonts w:ascii="Times New Roman" w:hAnsi="Times New Roman" w:cs="Times New Roman"/>
          <w:sz w:val="28"/>
          <w:szCs w:val="28"/>
        </w:rPr>
        <w:t>статьи 184.1 Бюджетного кодекса Российской Федерации.</w:t>
      </w:r>
      <w:r w:rsidR="001C3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6F" w:rsidRDefault="00DB0A28" w:rsidP="009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1470">
        <w:rPr>
          <w:rFonts w:ascii="Times New Roman" w:hAnsi="Times New Roman" w:cs="Times New Roman"/>
          <w:sz w:val="28"/>
          <w:szCs w:val="28"/>
        </w:rPr>
        <w:t xml:space="preserve">В </w:t>
      </w:r>
      <w:r w:rsidR="009B1470" w:rsidRPr="009B1470">
        <w:rPr>
          <w:rFonts w:ascii="Times New Roman" w:hAnsi="Times New Roman" w:cs="Times New Roman"/>
          <w:sz w:val="28"/>
          <w:szCs w:val="28"/>
        </w:rPr>
        <w:t>п</w:t>
      </w:r>
      <w:r w:rsidR="009B1470">
        <w:rPr>
          <w:rFonts w:ascii="Times New Roman" w:hAnsi="Times New Roman" w:cs="Times New Roman"/>
          <w:sz w:val="28"/>
          <w:szCs w:val="28"/>
        </w:rPr>
        <w:t>роекте Решения о</w:t>
      </w:r>
      <w:r w:rsidR="00C55E6F">
        <w:rPr>
          <w:rFonts w:ascii="Times New Roman" w:hAnsi="Times New Roman" w:cs="Times New Roman"/>
          <w:sz w:val="28"/>
          <w:szCs w:val="28"/>
        </w:rPr>
        <w:t xml:space="preserve"> бюджете на 2025</w:t>
      </w:r>
      <w:r w:rsidR="009B1470">
        <w:rPr>
          <w:rFonts w:ascii="Times New Roman" w:hAnsi="Times New Roman" w:cs="Times New Roman"/>
          <w:sz w:val="28"/>
          <w:szCs w:val="28"/>
        </w:rPr>
        <w:t xml:space="preserve"> год предусмотрено финансовое </w:t>
      </w:r>
      <w:r w:rsidR="009B1470" w:rsidRPr="009B1470">
        <w:rPr>
          <w:rFonts w:ascii="Times New Roman" w:hAnsi="Times New Roman" w:cs="Times New Roman"/>
          <w:sz w:val="28"/>
          <w:szCs w:val="28"/>
        </w:rPr>
        <w:t>обеспе</w:t>
      </w:r>
      <w:r w:rsidR="00C55E6F">
        <w:rPr>
          <w:rFonts w:ascii="Times New Roman" w:hAnsi="Times New Roman" w:cs="Times New Roman"/>
          <w:sz w:val="28"/>
          <w:szCs w:val="28"/>
        </w:rPr>
        <w:t>чение 18</w:t>
      </w:r>
      <w:r w:rsidR="009B1470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="009B1470" w:rsidRPr="009B1470">
        <w:rPr>
          <w:rFonts w:ascii="Times New Roman" w:hAnsi="Times New Roman" w:cs="Times New Roman"/>
          <w:sz w:val="28"/>
          <w:szCs w:val="28"/>
        </w:rPr>
        <w:t>объем средств, на реализацию к</w:t>
      </w:r>
      <w:r w:rsidR="009B1470" w:rsidRPr="009B1470">
        <w:rPr>
          <w:rFonts w:ascii="Times New Roman" w:hAnsi="Times New Roman" w:cs="Times New Roman"/>
          <w:sz w:val="28"/>
          <w:szCs w:val="28"/>
        </w:rPr>
        <w:t>о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торых составляет </w:t>
      </w:r>
      <w:r w:rsidR="00C55E6F">
        <w:rPr>
          <w:rFonts w:ascii="Times New Roman" w:hAnsi="Times New Roman" w:cs="Times New Roman"/>
          <w:sz w:val="28"/>
          <w:szCs w:val="28"/>
        </w:rPr>
        <w:t>94148,3</w:t>
      </w:r>
      <w:r w:rsidR="009B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47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14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47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1470">
        <w:rPr>
          <w:rFonts w:ascii="Times New Roman" w:hAnsi="Times New Roman" w:cs="Times New Roman"/>
          <w:sz w:val="28"/>
          <w:szCs w:val="28"/>
        </w:rPr>
        <w:t xml:space="preserve">. или </w:t>
      </w:r>
      <w:r w:rsidR="00C55E6F">
        <w:rPr>
          <w:rFonts w:ascii="Times New Roman" w:hAnsi="Times New Roman" w:cs="Times New Roman"/>
          <w:sz w:val="28"/>
          <w:szCs w:val="28"/>
        </w:rPr>
        <w:t>80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 w:rsidR="009B1470">
        <w:rPr>
          <w:rFonts w:ascii="Times New Roman" w:hAnsi="Times New Roman" w:cs="Times New Roman"/>
          <w:sz w:val="28"/>
          <w:szCs w:val="28"/>
        </w:rPr>
        <w:t>расходов бю</w:t>
      </w:r>
      <w:r w:rsidR="009B1470">
        <w:rPr>
          <w:rFonts w:ascii="Times New Roman" w:hAnsi="Times New Roman" w:cs="Times New Roman"/>
          <w:sz w:val="28"/>
          <w:szCs w:val="28"/>
        </w:rPr>
        <w:t>д</w:t>
      </w:r>
      <w:r w:rsidR="009B1470">
        <w:rPr>
          <w:rFonts w:ascii="Times New Roman" w:hAnsi="Times New Roman" w:cs="Times New Roman"/>
          <w:sz w:val="28"/>
          <w:szCs w:val="28"/>
        </w:rPr>
        <w:t xml:space="preserve">жета. Непрограммные </w:t>
      </w:r>
      <w:r w:rsidR="00336A4A">
        <w:rPr>
          <w:rFonts w:ascii="Times New Roman" w:hAnsi="Times New Roman" w:cs="Times New Roman"/>
          <w:sz w:val="28"/>
          <w:szCs w:val="28"/>
        </w:rPr>
        <w:t>расходы составят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 </w:t>
      </w:r>
      <w:r w:rsidR="00C55E6F">
        <w:rPr>
          <w:rFonts w:ascii="Times New Roman" w:hAnsi="Times New Roman" w:cs="Times New Roman"/>
          <w:sz w:val="28"/>
          <w:szCs w:val="28"/>
        </w:rPr>
        <w:t>23508,8</w:t>
      </w:r>
      <w:r w:rsidR="009B14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1470" w:rsidRPr="009B1470">
        <w:rPr>
          <w:rFonts w:ascii="Times New Roman" w:hAnsi="Times New Roman" w:cs="Times New Roman"/>
          <w:sz w:val="28"/>
          <w:szCs w:val="28"/>
        </w:rPr>
        <w:t>.</w:t>
      </w:r>
      <w:r w:rsidR="00C55E6F">
        <w:rPr>
          <w:rFonts w:ascii="Times New Roman" w:hAnsi="Times New Roman" w:cs="Times New Roman"/>
          <w:sz w:val="28"/>
          <w:szCs w:val="28"/>
        </w:rPr>
        <w:t xml:space="preserve">, что всего на 418,7 </w:t>
      </w:r>
      <w:proofErr w:type="spellStart"/>
      <w:r w:rsidR="00C55E6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55E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5E6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5E6F">
        <w:rPr>
          <w:rFonts w:ascii="Times New Roman" w:hAnsi="Times New Roman" w:cs="Times New Roman"/>
          <w:sz w:val="28"/>
          <w:szCs w:val="28"/>
        </w:rPr>
        <w:t xml:space="preserve">. больше, чем в период 2024 года. </w:t>
      </w:r>
    </w:p>
    <w:p w:rsidR="009B1470" w:rsidRDefault="00C55E6F" w:rsidP="009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4077E4">
        <w:rPr>
          <w:rFonts w:ascii="Times New Roman" w:hAnsi="Times New Roman" w:cs="Times New Roman"/>
          <w:sz w:val="28"/>
          <w:szCs w:val="28"/>
        </w:rPr>
        <w:t xml:space="preserve"> муниципальные программы не обеспечены финансированием.</w:t>
      </w:r>
      <w:r w:rsidR="00D24185">
        <w:rPr>
          <w:rFonts w:ascii="Times New Roman" w:hAnsi="Times New Roman" w:cs="Times New Roman"/>
          <w:sz w:val="28"/>
          <w:szCs w:val="28"/>
        </w:rPr>
        <w:t xml:space="preserve"> Между тем, в пояснительной записке к проекту решения Собрания депутатов МО Славный </w:t>
      </w:r>
      <w:r>
        <w:rPr>
          <w:rFonts w:ascii="Times New Roman" w:hAnsi="Times New Roman" w:cs="Times New Roman"/>
          <w:sz w:val="28"/>
          <w:szCs w:val="28"/>
        </w:rPr>
        <w:t>«О бюджете МО Славный на 2025</w:t>
      </w:r>
      <w:r w:rsidR="00094EB5">
        <w:rPr>
          <w:rFonts w:ascii="Times New Roman" w:hAnsi="Times New Roman" w:cs="Times New Roman"/>
          <w:sz w:val="28"/>
          <w:szCs w:val="28"/>
        </w:rPr>
        <w:t xml:space="preserve"> год и на планов</w:t>
      </w:r>
      <w:r>
        <w:rPr>
          <w:rFonts w:ascii="Times New Roman" w:hAnsi="Times New Roman" w:cs="Times New Roman"/>
          <w:sz w:val="28"/>
          <w:szCs w:val="28"/>
        </w:rPr>
        <w:t>ый период 2026 и 2027</w:t>
      </w:r>
      <w:r w:rsidR="004B7821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094EB5">
        <w:rPr>
          <w:rFonts w:ascii="Times New Roman" w:hAnsi="Times New Roman" w:cs="Times New Roman"/>
          <w:sz w:val="28"/>
          <w:szCs w:val="28"/>
        </w:rPr>
        <w:t>приложение 2 к письму главы администрации МО Сла</w:t>
      </w:r>
      <w:r w:rsidR="00094EB5">
        <w:rPr>
          <w:rFonts w:ascii="Times New Roman" w:hAnsi="Times New Roman" w:cs="Times New Roman"/>
          <w:sz w:val="28"/>
          <w:szCs w:val="28"/>
        </w:rPr>
        <w:t>в</w:t>
      </w:r>
      <w:r w:rsidR="00094EB5">
        <w:rPr>
          <w:rFonts w:ascii="Times New Roman" w:hAnsi="Times New Roman" w:cs="Times New Roman"/>
          <w:sz w:val="28"/>
          <w:szCs w:val="28"/>
        </w:rPr>
        <w:t>н</w:t>
      </w:r>
      <w:r w:rsidR="008B2109">
        <w:rPr>
          <w:rFonts w:ascii="Times New Roman" w:hAnsi="Times New Roman" w:cs="Times New Roman"/>
          <w:sz w:val="28"/>
          <w:szCs w:val="28"/>
        </w:rPr>
        <w:t>ый «О бюджете МО Славный на 2025 год и на плановый период 2026 и 2027</w:t>
      </w:r>
      <w:r w:rsidR="00094EB5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="00094E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94EB5">
        <w:rPr>
          <w:rFonts w:ascii="Times New Roman" w:hAnsi="Times New Roman" w:cs="Times New Roman"/>
          <w:sz w:val="28"/>
          <w:szCs w:val="28"/>
        </w:rPr>
        <w:t xml:space="preserve"> сказано, « Объем бюджетных средств на финансирование ра</w:t>
      </w:r>
      <w:r w:rsidR="00094EB5">
        <w:rPr>
          <w:rFonts w:ascii="Times New Roman" w:hAnsi="Times New Roman" w:cs="Times New Roman"/>
          <w:sz w:val="28"/>
          <w:szCs w:val="28"/>
        </w:rPr>
        <w:t>с</w:t>
      </w:r>
      <w:r w:rsidR="00094EB5">
        <w:rPr>
          <w:rFonts w:ascii="Times New Roman" w:hAnsi="Times New Roman" w:cs="Times New Roman"/>
          <w:sz w:val="28"/>
          <w:szCs w:val="28"/>
        </w:rPr>
        <w:t xml:space="preserve">ходный обязательств отражен в 18 муниципальных </w:t>
      </w:r>
      <w:proofErr w:type="gramStart"/>
      <w:r w:rsidR="00094EB5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094EB5">
        <w:rPr>
          <w:rFonts w:ascii="Times New Roman" w:hAnsi="Times New Roman" w:cs="Times New Roman"/>
          <w:sz w:val="28"/>
          <w:szCs w:val="28"/>
        </w:rPr>
        <w:t xml:space="preserve">…», с чем связано несоответствие не пояснено. </w:t>
      </w:r>
      <w:r w:rsidR="008B2109">
        <w:rPr>
          <w:rFonts w:ascii="Times New Roman" w:hAnsi="Times New Roman" w:cs="Times New Roman"/>
          <w:sz w:val="28"/>
          <w:szCs w:val="28"/>
        </w:rPr>
        <w:t xml:space="preserve">На период 2024 года КСК МО Славный данный факт отражался, но был </w:t>
      </w:r>
      <w:r w:rsidR="008B2109" w:rsidRPr="008B2109">
        <w:rPr>
          <w:rFonts w:ascii="Times New Roman" w:hAnsi="Times New Roman" w:cs="Times New Roman"/>
          <w:b/>
          <w:sz w:val="28"/>
          <w:szCs w:val="28"/>
        </w:rPr>
        <w:t>проигнорирован!</w:t>
      </w:r>
    </w:p>
    <w:p w:rsidR="00C922F9" w:rsidRDefault="00C646F7" w:rsidP="000A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 xml:space="preserve"> </w:t>
      </w:r>
      <w:r w:rsidR="0064266C">
        <w:rPr>
          <w:rFonts w:ascii="Times New Roman" w:hAnsi="Times New Roman" w:cs="Times New Roman"/>
          <w:sz w:val="28"/>
          <w:szCs w:val="28"/>
        </w:rPr>
        <w:t>6.1.</w:t>
      </w:r>
      <w:r w:rsidR="00B7512F" w:rsidRPr="00B7512F">
        <w:rPr>
          <w:rFonts w:ascii="Times New Roman" w:hAnsi="Times New Roman" w:cs="Times New Roman"/>
          <w:sz w:val="28"/>
          <w:szCs w:val="28"/>
        </w:rPr>
        <w:t>Анализ муниципальных программ осуществлен исходя из показателей проекта бюджета</w:t>
      </w:r>
      <w:r w:rsidR="00E61D79">
        <w:rPr>
          <w:rFonts w:ascii="Times New Roman" w:hAnsi="Times New Roman" w:cs="Times New Roman"/>
          <w:sz w:val="28"/>
          <w:szCs w:val="28"/>
        </w:rPr>
        <w:t>.</w:t>
      </w:r>
      <w:r w:rsidR="0003334C" w:rsidRPr="0003334C">
        <w:rPr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>КСК МО Славный в очередной раз отмечает</w:t>
      </w:r>
      <w:r w:rsidR="0003334C" w:rsidRPr="0003334C">
        <w:rPr>
          <w:rFonts w:ascii="Times New Roman" w:hAnsi="Times New Roman" w:cs="Times New Roman"/>
          <w:sz w:val="28"/>
          <w:szCs w:val="28"/>
        </w:rPr>
        <w:t>, что програ</w:t>
      </w:r>
      <w:r w:rsidR="0003334C" w:rsidRPr="0003334C">
        <w:rPr>
          <w:rFonts w:ascii="Times New Roman" w:hAnsi="Times New Roman" w:cs="Times New Roman"/>
          <w:sz w:val="28"/>
          <w:szCs w:val="28"/>
        </w:rPr>
        <w:t>м</w:t>
      </w:r>
      <w:r w:rsidR="0003334C" w:rsidRPr="0003334C">
        <w:rPr>
          <w:rFonts w:ascii="Times New Roman" w:hAnsi="Times New Roman" w:cs="Times New Roman"/>
          <w:sz w:val="28"/>
          <w:szCs w:val="28"/>
        </w:rPr>
        <w:t>мно-целевое бюджетирование подменено финансированием от достигнутого и большинство программ</w:t>
      </w:r>
      <w:r w:rsidR="000333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3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334C">
        <w:rPr>
          <w:rFonts w:ascii="Times New Roman" w:hAnsi="Times New Roman" w:cs="Times New Roman"/>
          <w:sz w:val="28"/>
          <w:szCs w:val="28"/>
        </w:rPr>
        <w:t xml:space="preserve"> </w:t>
      </w:r>
      <w:r w:rsidR="005A3363">
        <w:rPr>
          <w:rFonts w:ascii="Times New Roman" w:hAnsi="Times New Roman" w:cs="Times New Roman"/>
          <w:sz w:val="28"/>
          <w:szCs w:val="28"/>
        </w:rPr>
        <w:t xml:space="preserve">- </w:t>
      </w:r>
      <w:r w:rsidR="0003334C">
        <w:rPr>
          <w:rFonts w:ascii="Times New Roman" w:hAnsi="Times New Roman" w:cs="Times New Roman"/>
          <w:sz w:val="28"/>
          <w:szCs w:val="28"/>
        </w:rPr>
        <w:t>прежнему,</w:t>
      </w:r>
      <w:r w:rsidR="0003334C" w:rsidRPr="0003334C">
        <w:rPr>
          <w:rFonts w:ascii="Times New Roman" w:hAnsi="Times New Roman" w:cs="Times New Roman"/>
          <w:sz w:val="28"/>
          <w:szCs w:val="28"/>
        </w:rPr>
        <w:t xml:space="preserve"> в значительной степени являются набором расходных требований</w:t>
      </w:r>
      <w:r w:rsidR="000A0E90">
        <w:rPr>
          <w:rFonts w:ascii="Times New Roman" w:hAnsi="Times New Roman" w:cs="Times New Roman"/>
          <w:sz w:val="28"/>
          <w:szCs w:val="28"/>
        </w:rPr>
        <w:t>.</w:t>
      </w:r>
      <w:r w:rsidR="008B2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109" w:rsidRPr="00C83B4C">
        <w:rPr>
          <w:rFonts w:ascii="Times New Roman" w:hAnsi="Times New Roman" w:cs="Times New Roman"/>
          <w:sz w:val="28"/>
          <w:szCs w:val="28"/>
        </w:rPr>
        <w:t>Кроме того</w:t>
      </w:r>
      <w:r w:rsidR="008B2109">
        <w:rPr>
          <w:rFonts w:ascii="Times New Roman" w:hAnsi="Times New Roman" w:cs="Times New Roman"/>
          <w:sz w:val="28"/>
          <w:szCs w:val="28"/>
        </w:rPr>
        <w:t xml:space="preserve">, </w:t>
      </w:r>
      <w:r w:rsidR="00B46311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86D4F">
        <w:rPr>
          <w:rFonts w:ascii="Times New Roman" w:hAnsi="Times New Roman" w:cs="Times New Roman"/>
          <w:sz w:val="28"/>
          <w:szCs w:val="28"/>
        </w:rPr>
        <w:t>п.65 Письма</w:t>
      </w:r>
      <w:r w:rsidR="00186D4F" w:rsidRPr="00186D4F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 w:rsidR="00186D4F"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="00186D4F" w:rsidRPr="00186D4F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</w:t>
      </w:r>
      <w:r w:rsidR="00186D4F" w:rsidRPr="00186D4F">
        <w:rPr>
          <w:rFonts w:ascii="Times New Roman" w:hAnsi="Times New Roman" w:cs="Times New Roman"/>
          <w:sz w:val="28"/>
          <w:szCs w:val="28"/>
        </w:rPr>
        <w:t>з</w:t>
      </w:r>
      <w:r w:rsidR="00186D4F" w:rsidRPr="00186D4F">
        <w:rPr>
          <w:rFonts w:ascii="Times New Roman" w:hAnsi="Times New Roman" w:cs="Times New Roman"/>
          <w:sz w:val="28"/>
          <w:szCs w:val="28"/>
        </w:rPr>
        <w:t>работке и реализации государственных программ субъектов Российской Ф</w:t>
      </w:r>
      <w:r w:rsidR="00186D4F" w:rsidRPr="00186D4F">
        <w:rPr>
          <w:rFonts w:ascii="Times New Roman" w:hAnsi="Times New Roman" w:cs="Times New Roman"/>
          <w:sz w:val="28"/>
          <w:szCs w:val="28"/>
        </w:rPr>
        <w:t>е</w:t>
      </w:r>
      <w:r w:rsidR="00186D4F" w:rsidRPr="00186D4F">
        <w:rPr>
          <w:rFonts w:ascii="Times New Roman" w:hAnsi="Times New Roman" w:cs="Times New Roman"/>
          <w:sz w:val="28"/>
          <w:szCs w:val="28"/>
        </w:rPr>
        <w:t>д</w:t>
      </w:r>
      <w:r w:rsidR="00186D4F"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="00186D4F" w:rsidRPr="00186D4F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</w:t>
      </w:r>
      <w:r w:rsidR="00186D4F" w:rsidRPr="00186D4F">
        <w:rPr>
          <w:rFonts w:ascii="Times New Roman" w:hAnsi="Times New Roman" w:cs="Times New Roman"/>
          <w:sz w:val="28"/>
          <w:szCs w:val="28"/>
        </w:rPr>
        <w:t>а</w:t>
      </w:r>
      <w:r w:rsidR="00186D4F" w:rsidRPr="00186D4F">
        <w:rPr>
          <w:rFonts w:ascii="Times New Roman" w:hAnsi="Times New Roman" w:cs="Times New Roman"/>
          <w:sz w:val="28"/>
          <w:szCs w:val="28"/>
        </w:rPr>
        <w:t>циями по разработке и реализации государственных программ субъектов Российской Федерации и муниципальных программ"</w:t>
      </w:r>
      <w:r w:rsidR="00186D4F">
        <w:rPr>
          <w:rFonts w:ascii="Times New Roman" w:hAnsi="Times New Roman" w:cs="Times New Roman"/>
          <w:sz w:val="28"/>
          <w:szCs w:val="28"/>
        </w:rPr>
        <w:t>) мониторинг муниц</w:t>
      </w:r>
      <w:r w:rsidR="00186D4F">
        <w:rPr>
          <w:rFonts w:ascii="Times New Roman" w:hAnsi="Times New Roman" w:cs="Times New Roman"/>
          <w:sz w:val="28"/>
          <w:szCs w:val="28"/>
        </w:rPr>
        <w:t>и</w:t>
      </w:r>
      <w:r w:rsidR="00186D4F">
        <w:rPr>
          <w:rFonts w:ascii="Times New Roman" w:hAnsi="Times New Roman" w:cs="Times New Roman"/>
          <w:sz w:val="28"/>
          <w:szCs w:val="28"/>
        </w:rPr>
        <w:lastRenderedPageBreak/>
        <w:t>пальных программ к проверке не предоставлялся, муниципальные програ</w:t>
      </w:r>
      <w:r w:rsidR="00186D4F">
        <w:rPr>
          <w:rFonts w:ascii="Times New Roman" w:hAnsi="Times New Roman" w:cs="Times New Roman"/>
          <w:sz w:val="28"/>
          <w:szCs w:val="28"/>
        </w:rPr>
        <w:t>м</w:t>
      </w:r>
      <w:r w:rsidR="00186D4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186D4F">
        <w:rPr>
          <w:rFonts w:ascii="Times New Roman" w:hAnsi="Times New Roman" w:cs="Times New Roman"/>
          <w:sz w:val="28"/>
          <w:szCs w:val="28"/>
        </w:rPr>
        <w:t xml:space="preserve"> на период 2025 года к проверке не предъявлялись.</w:t>
      </w:r>
    </w:p>
    <w:p w:rsidR="00D57115" w:rsidRPr="00D57115" w:rsidRDefault="00D57115" w:rsidP="00D5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1356"/>
        <w:gridCol w:w="1356"/>
        <w:gridCol w:w="1281"/>
        <w:gridCol w:w="1642"/>
      </w:tblGrid>
      <w:tr w:rsidR="00D57115" w:rsidRPr="009C29C7" w:rsidTr="00A36691">
        <w:tc>
          <w:tcPr>
            <w:tcW w:w="4821" w:type="dxa"/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C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C83B4C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2024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1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3B4C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83B4C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C83B4C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57115"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на территории муниц</w:t>
            </w:r>
            <w:r w:rsidRPr="00D5711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пального образования </w:t>
            </w:r>
            <w:proofErr w:type="gramStart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7921B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2.Развитие образования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48529,4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F10D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61276,9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E50E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63999,0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813CD6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69353,2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ситуаций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природного и техногенного характера,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лизация мер пожарной безопасности, развитие гражда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обороны, развитие и совершенствование ЕДДС в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64266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4.Повышение общественной безопасности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0655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5.Повышение  безопасности дорожного движения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F91D9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4B255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4B255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6.Улучшение демографической ситуации и поддержка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мей, воспитывающих детей в муниципальном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A575A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921BC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A90F2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550,8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A90F2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605,8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7.Комплексные меры борьбы с распространением нарк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мании и незаконным оборотом наркотиков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7921B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8.Дополнительные меры социальной поддержки инвал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дов, участников, ветеранов ВОВ 1941-1945 годов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F10D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9.Управление муниципальным имуществом и земельными ресурсами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64266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8B7B1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10.Развитие физической культуры,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F10D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8607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11.Обеспечение качественным жильем и услугами ЖКХ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2753,1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7921B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10123,3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12.Развитие малого и среднего предпринимательства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0655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258B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258B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Default="00C83B4C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13.Благоустройство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  <w:p w:rsidR="00F92B62" w:rsidRPr="009C29C7" w:rsidRDefault="00F92B62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3684,3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207BF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4622,8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9E124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3232,8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9E124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14.Развитие автодорог общего пользования местного зн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чения и дворовых территорий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МКД муниципального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3315,7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50655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7542,2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3711,6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3711,6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C26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Информатизация  в 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494,2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207BF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BF252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A36691">
        <w:tc>
          <w:tcPr>
            <w:tcW w:w="4821" w:type="dxa"/>
          </w:tcPr>
          <w:p w:rsidR="00C83B4C" w:rsidRPr="009C29C7" w:rsidRDefault="00C83B4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16.Развитие муниципальной службы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35545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A90F2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A90F2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C83B4C" w:rsidRPr="009C29C7" w:rsidRDefault="00C83B4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17.Развитие культуры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5812,5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7921B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7208,7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D258B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7665,8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D258B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8842,8</w:t>
            </w:r>
          </w:p>
        </w:tc>
      </w:tr>
      <w:tr w:rsidR="00C83B4C" w:rsidRPr="009C29C7" w:rsidTr="00294BB7">
        <w:trPr>
          <w:trHeight w:val="195"/>
        </w:trPr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</w:tcPr>
          <w:p w:rsidR="00C83B4C" w:rsidRPr="009C29C7" w:rsidRDefault="00C83B4C" w:rsidP="006F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18.Формирование современной городской среды на терр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39">
              <w:rPr>
                <w:rFonts w:ascii="Times New Roman" w:hAnsi="Times New Roman" w:cs="Times New Roman"/>
                <w:sz w:val="18"/>
                <w:szCs w:val="18"/>
              </w:rPr>
              <w:t>на 2023-2025 годы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C83B4C" w:rsidRPr="004E3719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9">
              <w:rPr>
                <w:rFonts w:ascii="Times New Roman" w:hAnsi="Times New Roman" w:cs="Times New Roman"/>
                <w:sz w:val="20"/>
                <w:szCs w:val="20"/>
              </w:rPr>
              <w:t>1738,2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4E3719" w:rsidRDefault="0057713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5542D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C83B4C" w:rsidRPr="009C29C7" w:rsidRDefault="005542D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C83B4C" w:rsidRPr="009C29C7" w:rsidTr="00294BB7">
        <w:trPr>
          <w:trHeight w:val="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B4C" w:rsidRDefault="00C83B4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19.Обеспечение качественным жильем молодых семей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AD6F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294BB7">
        <w:trPr>
          <w:trHeight w:val="1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B4C" w:rsidRDefault="00C83B4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20.Доступная среда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2019-2023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AD6F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294BB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</w:tcPr>
          <w:p w:rsidR="00C83B4C" w:rsidRDefault="00C83B4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21.Поддержка социально ориентированных некоммерч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ских организаций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4C" w:rsidRPr="009C29C7" w:rsidRDefault="00AD6F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3B4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C83B4C" w:rsidRPr="009C29C7" w:rsidRDefault="00C83B4C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29C7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83B4C" w:rsidRPr="009C29C7" w:rsidRDefault="00C83B4C" w:rsidP="00083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69073,6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AD6F0B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3F0397">
              <w:rPr>
                <w:rFonts w:ascii="Times New Roman" w:hAnsi="Times New Roman" w:cs="Times New Roman"/>
                <w:b/>
                <w:sz w:val="20"/>
                <w:szCs w:val="20"/>
              </w:rPr>
              <w:t>148,3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80559,1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3B4C" w:rsidRPr="009C29C7" w:rsidRDefault="002F1B22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82763,4</w:t>
            </w:r>
          </w:p>
        </w:tc>
      </w:tr>
    </w:tbl>
    <w:p w:rsidR="009C29C7" w:rsidRPr="009C29C7" w:rsidRDefault="009C29C7" w:rsidP="009C29C7">
      <w:pPr>
        <w:spacing w:after="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9C29C7" w:rsidRDefault="009C29C7" w:rsidP="006A2F1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9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структуре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объема расходов муниципального образования Славный направленных на реализацию муниципальных программ, наибольшая доля  соста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 муниципальная программа «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образования в муниципа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образова</w:t>
      </w:r>
      <w:r w:rsidR="00B551B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Славный на 2021-2025 годы» и «Развитие культуры в МО Славный на 2021-2025 годы».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 отметить, что на период 2026-2027 г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дов большая часть муниципальных программ не </w:t>
      </w:r>
      <w:proofErr w:type="gramStart"/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обеспечены</w:t>
      </w:r>
      <w:proofErr w:type="gramEnd"/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финансиров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ние, что говорит об отсутствии актуальных </w:t>
      </w:r>
      <w:r w:rsidR="00D7444D" w:rsidRPr="004B782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D744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4710" w:rsidRDefault="00D57115" w:rsidP="0077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080">
        <w:rPr>
          <w:rFonts w:ascii="Times New Roman" w:hAnsi="Times New Roman" w:cs="Times New Roman"/>
          <w:sz w:val="28"/>
          <w:szCs w:val="28"/>
        </w:rPr>
        <w:t>Проектом бюджета муниципаль</w:t>
      </w:r>
      <w:r w:rsidR="00336A4A">
        <w:rPr>
          <w:rFonts w:ascii="Times New Roman" w:hAnsi="Times New Roman" w:cs="Times New Roman"/>
          <w:sz w:val="28"/>
          <w:szCs w:val="28"/>
        </w:rPr>
        <w:t xml:space="preserve">ного </w:t>
      </w:r>
      <w:r w:rsidR="009F0770">
        <w:rPr>
          <w:rFonts w:ascii="Times New Roman" w:hAnsi="Times New Roman" w:cs="Times New Roman"/>
          <w:sz w:val="28"/>
          <w:szCs w:val="28"/>
        </w:rPr>
        <w:t>образования Славный на 2025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 предусматривается  </w:t>
      </w:r>
      <w:r w:rsidR="008B7080">
        <w:rPr>
          <w:rFonts w:ascii="Times New Roman" w:hAnsi="Times New Roman" w:cs="Times New Roman"/>
          <w:sz w:val="28"/>
          <w:szCs w:val="28"/>
        </w:rPr>
        <w:t xml:space="preserve"> резер</w:t>
      </w:r>
      <w:r w:rsidR="00B5628C">
        <w:rPr>
          <w:rFonts w:ascii="Times New Roman" w:hAnsi="Times New Roman" w:cs="Times New Roman"/>
          <w:sz w:val="28"/>
          <w:szCs w:val="28"/>
        </w:rPr>
        <w:t>вный фонд установлен</w:t>
      </w:r>
      <w:r w:rsidR="001A1C42">
        <w:rPr>
          <w:rFonts w:ascii="Times New Roman" w:hAnsi="Times New Roman" w:cs="Times New Roman"/>
          <w:sz w:val="28"/>
          <w:szCs w:val="28"/>
        </w:rPr>
        <w:t>ный</w:t>
      </w:r>
      <w:r w:rsidR="00D24185">
        <w:rPr>
          <w:rFonts w:ascii="Times New Roman" w:hAnsi="Times New Roman" w:cs="Times New Roman"/>
          <w:sz w:val="28"/>
          <w:szCs w:val="28"/>
        </w:rPr>
        <w:t xml:space="preserve"> в размере 3</w:t>
      </w:r>
      <w:r w:rsidR="008B7080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8B70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70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0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7080">
        <w:rPr>
          <w:rFonts w:ascii="Times New Roman" w:hAnsi="Times New Roman" w:cs="Times New Roman"/>
          <w:sz w:val="28"/>
          <w:szCs w:val="28"/>
        </w:rPr>
        <w:t>.</w:t>
      </w:r>
      <w:r w:rsidR="001A1C42">
        <w:rPr>
          <w:rFonts w:ascii="Times New Roman" w:hAnsi="Times New Roman" w:cs="Times New Roman"/>
          <w:sz w:val="28"/>
          <w:szCs w:val="28"/>
        </w:rPr>
        <w:t>,</w:t>
      </w:r>
      <w:r w:rsidR="008B7080">
        <w:rPr>
          <w:rFonts w:ascii="Times New Roman" w:hAnsi="Times New Roman" w:cs="Times New Roman"/>
          <w:sz w:val="28"/>
          <w:szCs w:val="28"/>
        </w:rPr>
        <w:t xml:space="preserve"> </w:t>
      </w:r>
      <w:r w:rsidR="00CD024D">
        <w:rPr>
          <w:rFonts w:ascii="Times New Roman" w:hAnsi="Times New Roman" w:cs="Times New Roman"/>
          <w:sz w:val="28"/>
          <w:szCs w:val="28"/>
        </w:rPr>
        <w:t xml:space="preserve">на </w:t>
      </w:r>
      <w:r w:rsidR="004B7821">
        <w:rPr>
          <w:rFonts w:ascii="Times New Roman" w:hAnsi="Times New Roman" w:cs="Times New Roman"/>
          <w:sz w:val="28"/>
          <w:szCs w:val="28"/>
        </w:rPr>
        <w:t>плановый период 2026-2027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годов резервный</w:t>
      </w:r>
      <w:r w:rsidR="00CD1908">
        <w:rPr>
          <w:rFonts w:ascii="Times New Roman" w:hAnsi="Times New Roman" w:cs="Times New Roman"/>
          <w:sz w:val="28"/>
          <w:szCs w:val="28"/>
        </w:rPr>
        <w:t xml:space="preserve"> фонд также уст</w:t>
      </w:r>
      <w:r w:rsidR="00CD1908">
        <w:rPr>
          <w:rFonts w:ascii="Times New Roman" w:hAnsi="Times New Roman" w:cs="Times New Roman"/>
          <w:sz w:val="28"/>
          <w:szCs w:val="28"/>
        </w:rPr>
        <w:t>а</w:t>
      </w:r>
      <w:r w:rsidR="00CD1908">
        <w:rPr>
          <w:rFonts w:ascii="Times New Roman" w:hAnsi="Times New Roman" w:cs="Times New Roman"/>
          <w:sz w:val="28"/>
          <w:szCs w:val="28"/>
        </w:rPr>
        <w:t>новлен в сумме 3</w:t>
      </w:r>
      <w:r w:rsidR="001A1C42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1A1C4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A1C42">
        <w:rPr>
          <w:rFonts w:ascii="Times New Roman" w:hAnsi="Times New Roman" w:cs="Times New Roman"/>
          <w:sz w:val="28"/>
          <w:szCs w:val="28"/>
        </w:rPr>
        <w:t xml:space="preserve">. на каждый год </w:t>
      </w:r>
      <w:r w:rsidR="00CD024D">
        <w:rPr>
          <w:rFonts w:ascii="Times New Roman" w:hAnsi="Times New Roman" w:cs="Times New Roman"/>
          <w:sz w:val="28"/>
          <w:szCs w:val="28"/>
        </w:rPr>
        <w:t xml:space="preserve">, </w:t>
      </w:r>
      <w:r w:rsidR="008B7080">
        <w:rPr>
          <w:rFonts w:ascii="Times New Roman" w:hAnsi="Times New Roman" w:cs="Times New Roman"/>
          <w:sz w:val="28"/>
          <w:szCs w:val="28"/>
        </w:rPr>
        <w:t xml:space="preserve"> что не превышает огранич</w:t>
      </w:r>
      <w:r w:rsidR="008B7080">
        <w:rPr>
          <w:rFonts w:ascii="Times New Roman" w:hAnsi="Times New Roman" w:cs="Times New Roman"/>
          <w:sz w:val="28"/>
          <w:szCs w:val="28"/>
        </w:rPr>
        <w:t>е</w:t>
      </w:r>
      <w:r w:rsidR="008B7080">
        <w:rPr>
          <w:rFonts w:ascii="Times New Roman" w:hAnsi="Times New Roman" w:cs="Times New Roman"/>
          <w:sz w:val="28"/>
          <w:szCs w:val="28"/>
        </w:rPr>
        <w:t>ний установленных ст.81 Бюджетного кодекса РФ.</w:t>
      </w:r>
      <w:r w:rsidR="00022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05F">
        <w:rPr>
          <w:rFonts w:ascii="Times New Roman" w:hAnsi="Times New Roman" w:cs="Times New Roman"/>
          <w:sz w:val="28"/>
          <w:szCs w:val="28"/>
        </w:rPr>
        <w:t>В п.11 Проекта решения Собрания депутатов муниципального образования Славный «О бюджете м</w:t>
      </w:r>
      <w:r w:rsidR="0002205F">
        <w:rPr>
          <w:rFonts w:ascii="Times New Roman" w:hAnsi="Times New Roman" w:cs="Times New Roman"/>
          <w:sz w:val="28"/>
          <w:szCs w:val="28"/>
        </w:rPr>
        <w:t>у</w:t>
      </w:r>
      <w:r w:rsidR="0002205F">
        <w:rPr>
          <w:rFonts w:ascii="Times New Roman" w:hAnsi="Times New Roman" w:cs="Times New Roman"/>
          <w:sz w:val="28"/>
          <w:szCs w:val="28"/>
        </w:rPr>
        <w:t>ниципаль</w:t>
      </w:r>
      <w:r w:rsidR="004B7821">
        <w:rPr>
          <w:rFonts w:ascii="Times New Roman" w:hAnsi="Times New Roman" w:cs="Times New Roman"/>
          <w:sz w:val="28"/>
          <w:szCs w:val="28"/>
        </w:rPr>
        <w:t>ного образования Славный на 2025 год и на плановый период 2026 и 2027</w:t>
      </w:r>
      <w:r w:rsidR="0002205F">
        <w:rPr>
          <w:rFonts w:ascii="Times New Roman" w:hAnsi="Times New Roman" w:cs="Times New Roman"/>
          <w:sz w:val="28"/>
          <w:szCs w:val="28"/>
        </w:rPr>
        <w:t xml:space="preserve"> годов» сказано, «За счет средств резервного фонда предусмотреть на проведение аварийно-восстановительных работ и иных мероприятий, связа</w:t>
      </w:r>
      <w:r w:rsidR="0002205F">
        <w:rPr>
          <w:rFonts w:ascii="Times New Roman" w:hAnsi="Times New Roman" w:cs="Times New Roman"/>
          <w:sz w:val="28"/>
          <w:szCs w:val="28"/>
        </w:rPr>
        <w:t>н</w:t>
      </w:r>
      <w:r w:rsidR="0002205F">
        <w:rPr>
          <w:rFonts w:ascii="Times New Roman" w:hAnsi="Times New Roman" w:cs="Times New Roman"/>
          <w:sz w:val="28"/>
          <w:szCs w:val="28"/>
        </w:rPr>
        <w:t>ных с ликвидацией последствий стихийных бедствий и друг</w:t>
      </w:r>
      <w:r w:rsidR="004B7821">
        <w:rPr>
          <w:rFonts w:ascii="Times New Roman" w:hAnsi="Times New Roman" w:cs="Times New Roman"/>
          <w:sz w:val="28"/>
          <w:szCs w:val="28"/>
        </w:rPr>
        <w:t>их чрезвычайных ситуаций на 2025-2027</w:t>
      </w:r>
      <w:r w:rsidR="0002205F">
        <w:rPr>
          <w:rFonts w:ascii="Times New Roman" w:hAnsi="Times New Roman" w:cs="Times New Roman"/>
          <w:sz w:val="28"/>
          <w:szCs w:val="28"/>
        </w:rPr>
        <w:t xml:space="preserve"> годы по 200000,00 рублей ежегодно.»</w:t>
      </w:r>
      <w:r w:rsidR="00774710">
        <w:rPr>
          <w:rFonts w:ascii="Times New Roman" w:hAnsi="Times New Roman" w:cs="Times New Roman"/>
          <w:sz w:val="28"/>
          <w:szCs w:val="28"/>
        </w:rPr>
        <w:t xml:space="preserve"> П.4 ст</w:t>
      </w:r>
      <w:proofErr w:type="gramEnd"/>
      <w:r w:rsidR="007747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74710">
        <w:rPr>
          <w:rFonts w:ascii="Times New Roman" w:hAnsi="Times New Roman" w:cs="Times New Roman"/>
          <w:sz w:val="28"/>
          <w:szCs w:val="28"/>
        </w:rPr>
        <w:t>81 Бю</w:t>
      </w:r>
      <w:r w:rsidR="00774710">
        <w:rPr>
          <w:rFonts w:ascii="Times New Roman" w:hAnsi="Times New Roman" w:cs="Times New Roman"/>
          <w:sz w:val="28"/>
          <w:szCs w:val="28"/>
        </w:rPr>
        <w:t>д</w:t>
      </w:r>
      <w:r w:rsidR="00774710">
        <w:rPr>
          <w:rFonts w:ascii="Times New Roman" w:hAnsi="Times New Roman" w:cs="Times New Roman"/>
          <w:sz w:val="28"/>
          <w:szCs w:val="28"/>
        </w:rPr>
        <w:t xml:space="preserve">жетного кодекса РФ установлено, что </w:t>
      </w:r>
      <w:r w:rsidR="0002205F">
        <w:rPr>
          <w:rFonts w:ascii="Times New Roman" w:hAnsi="Times New Roman" w:cs="Times New Roman"/>
          <w:sz w:val="28"/>
          <w:szCs w:val="28"/>
        </w:rPr>
        <w:t xml:space="preserve">  </w:t>
      </w:r>
      <w:r w:rsidR="00774710">
        <w:rPr>
          <w:rFonts w:ascii="Times New Roman" w:hAnsi="Times New Roman" w:cs="Times New Roman"/>
          <w:sz w:val="28"/>
          <w:szCs w:val="28"/>
        </w:rPr>
        <w:t>средства резервных фондов исполн</w:t>
      </w:r>
      <w:r w:rsidR="00774710">
        <w:rPr>
          <w:rFonts w:ascii="Times New Roman" w:hAnsi="Times New Roman" w:cs="Times New Roman"/>
          <w:sz w:val="28"/>
          <w:szCs w:val="28"/>
        </w:rPr>
        <w:t>и</w:t>
      </w:r>
      <w:r w:rsidR="00774710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(местных администраций) напра</w:t>
      </w:r>
      <w:r w:rsidR="00774710">
        <w:rPr>
          <w:rFonts w:ascii="Times New Roman" w:hAnsi="Times New Roman" w:cs="Times New Roman"/>
          <w:sz w:val="28"/>
          <w:szCs w:val="28"/>
        </w:rPr>
        <w:t>в</w:t>
      </w:r>
      <w:r w:rsidR="00774710">
        <w:rPr>
          <w:rFonts w:ascii="Times New Roman" w:hAnsi="Times New Roman" w:cs="Times New Roman"/>
          <w:sz w:val="28"/>
          <w:szCs w:val="28"/>
        </w:rPr>
        <w:t>ляются на финансовое обеспечение непредвиденных расходов, в том числе на проведение аварийно-восстановительных работ и иных мероприятий, связа</w:t>
      </w:r>
      <w:r w:rsidR="00774710">
        <w:rPr>
          <w:rFonts w:ascii="Times New Roman" w:hAnsi="Times New Roman" w:cs="Times New Roman"/>
          <w:sz w:val="28"/>
          <w:szCs w:val="28"/>
        </w:rPr>
        <w:t>н</w:t>
      </w:r>
      <w:r w:rsidR="00774710">
        <w:rPr>
          <w:rFonts w:ascii="Times New Roman" w:hAnsi="Times New Roman" w:cs="Times New Roman"/>
          <w:sz w:val="28"/>
          <w:szCs w:val="28"/>
        </w:rPr>
        <w:t>ных с ликвидацией последствий стихийных бедствий и других чрезвычайных ситуаций, а также на иные мероприятия, предусмотренные порядком, ук</w:t>
      </w:r>
      <w:r w:rsidR="00774710">
        <w:rPr>
          <w:rFonts w:ascii="Times New Roman" w:hAnsi="Times New Roman" w:cs="Times New Roman"/>
          <w:sz w:val="28"/>
          <w:szCs w:val="28"/>
        </w:rPr>
        <w:t>а</w:t>
      </w:r>
      <w:r w:rsidR="00774710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r:id="rId12" w:history="1">
        <w:r w:rsidR="00774710" w:rsidRPr="00774710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77471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  <w:r w:rsidR="00774710">
        <w:rPr>
          <w:rFonts w:ascii="Times New Roman" w:hAnsi="Times New Roman" w:cs="Times New Roman"/>
          <w:sz w:val="28"/>
          <w:szCs w:val="28"/>
        </w:rPr>
        <w:t xml:space="preserve"> Согласно  п.6 ст. 81 БК РФ Порядок и</w:t>
      </w:r>
      <w:r w:rsidR="00774710">
        <w:rPr>
          <w:rFonts w:ascii="Times New Roman" w:hAnsi="Times New Roman" w:cs="Times New Roman"/>
          <w:sz w:val="28"/>
          <w:szCs w:val="28"/>
        </w:rPr>
        <w:t>с</w:t>
      </w:r>
      <w:r w:rsidR="00774710">
        <w:rPr>
          <w:rFonts w:ascii="Times New Roman" w:hAnsi="Times New Roman" w:cs="Times New Roman"/>
          <w:sz w:val="28"/>
          <w:szCs w:val="28"/>
        </w:rPr>
        <w:t>пользования бюджетных ассигнований резервного фонда местной админ</w:t>
      </w:r>
      <w:r w:rsidR="00774710">
        <w:rPr>
          <w:rFonts w:ascii="Times New Roman" w:hAnsi="Times New Roman" w:cs="Times New Roman"/>
          <w:sz w:val="28"/>
          <w:szCs w:val="28"/>
        </w:rPr>
        <w:t>и</w:t>
      </w:r>
      <w:r w:rsidR="00774710">
        <w:rPr>
          <w:rFonts w:ascii="Times New Roman" w:hAnsi="Times New Roman" w:cs="Times New Roman"/>
          <w:sz w:val="28"/>
          <w:szCs w:val="28"/>
        </w:rPr>
        <w:t>страции, предусмотренных в составе местного бюджета, устанавливается, местной администрацией</w:t>
      </w:r>
      <w:r w:rsidR="006B38FF">
        <w:rPr>
          <w:rFonts w:ascii="Times New Roman" w:hAnsi="Times New Roman" w:cs="Times New Roman"/>
          <w:sz w:val="28"/>
          <w:szCs w:val="28"/>
        </w:rPr>
        <w:t>.</w:t>
      </w:r>
      <w:r w:rsidR="008654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proofErr w:type="gramStart"/>
      <w:r w:rsidR="0086546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6546C">
        <w:rPr>
          <w:rFonts w:ascii="Times New Roman" w:hAnsi="Times New Roman" w:cs="Times New Roman"/>
          <w:sz w:val="28"/>
          <w:szCs w:val="28"/>
        </w:rPr>
        <w:t xml:space="preserve"> от 17.08.2016 № 488 утверждено Положение о порядке расходования средств резервного фонда администрации МО Славный, которым следует руково</w:t>
      </w:r>
      <w:r w:rsidR="0086546C">
        <w:rPr>
          <w:rFonts w:ascii="Times New Roman" w:hAnsi="Times New Roman" w:cs="Times New Roman"/>
          <w:sz w:val="28"/>
          <w:szCs w:val="28"/>
        </w:rPr>
        <w:t>д</w:t>
      </w:r>
      <w:r w:rsidR="0086546C">
        <w:rPr>
          <w:rFonts w:ascii="Times New Roman" w:hAnsi="Times New Roman" w:cs="Times New Roman"/>
          <w:sz w:val="28"/>
          <w:szCs w:val="28"/>
        </w:rPr>
        <w:t>ствоваться при принятии решения использования резервного фонда.</w:t>
      </w:r>
      <w:r w:rsidR="005B1D14">
        <w:rPr>
          <w:rFonts w:ascii="Times New Roman" w:hAnsi="Times New Roman" w:cs="Times New Roman"/>
          <w:sz w:val="28"/>
          <w:szCs w:val="28"/>
        </w:rPr>
        <w:t xml:space="preserve"> Поэт</w:t>
      </w:r>
      <w:r w:rsidR="005B1D14">
        <w:rPr>
          <w:rFonts w:ascii="Times New Roman" w:hAnsi="Times New Roman" w:cs="Times New Roman"/>
          <w:sz w:val="28"/>
          <w:szCs w:val="28"/>
        </w:rPr>
        <w:t>о</w:t>
      </w:r>
      <w:r w:rsidR="005B1D14">
        <w:rPr>
          <w:rFonts w:ascii="Times New Roman" w:hAnsi="Times New Roman" w:cs="Times New Roman"/>
          <w:sz w:val="28"/>
          <w:szCs w:val="28"/>
        </w:rPr>
        <w:t xml:space="preserve">му, в данном случае, не корректно разбита сумма резервного фонда на 100,00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1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1D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 xml:space="preserve">. и 200,00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 xml:space="preserve">. Общая сумма средств резервного фонда  (300,00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>) должна быть использована в соответствии с вышеуказанным Пол</w:t>
      </w:r>
      <w:r w:rsidR="005B1D14">
        <w:rPr>
          <w:rFonts w:ascii="Times New Roman" w:hAnsi="Times New Roman" w:cs="Times New Roman"/>
          <w:sz w:val="28"/>
          <w:szCs w:val="28"/>
        </w:rPr>
        <w:t>о</w:t>
      </w:r>
      <w:r w:rsidR="005B1D14">
        <w:rPr>
          <w:rFonts w:ascii="Times New Roman" w:hAnsi="Times New Roman" w:cs="Times New Roman"/>
          <w:sz w:val="28"/>
          <w:szCs w:val="28"/>
        </w:rPr>
        <w:t>жением.</w:t>
      </w:r>
    </w:p>
    <w:p w:rsidR="00774710" w:rsidRDefault="00774710" w:rsidP="0077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FC" w:rsidRDefault="005B6931" w:rsidP="00B873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 и предложения.</w:t>
      </w:r>
    </w:p>
    <w:p w:rsidR="005B6931" w:rsidRDefault="005B6931" w:rsidP="005B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Собрания депутатов муниципального образования 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 «О бюджете муниципаль</w:t>
      </w:r>
      <w:r w:rsidR="004B7821">
        <w:rPr>
          <w:rFonts w:ascii="Times New Roman" w:hAnsi="Times New Roman" w:cs="Times New Roman"/>
          <w:sz w:val="28"/>
          <w:szCs w:val="28"/>
        </w:rPr>
        <w:t>ного образования Славный на 2025</w:t>
      </w:r>
      <w:r w:rsidR="00D912A1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D912A1">
        <w:rPr>
          <w:rFonts w:ascii="Times New Roman" w:hAnsi="Times New Roman" w:cs="Times New Roman"/>
          <w:sz w:val="28"/>
          <w:szCs w:val="28"/>
        </w:rPr>
        <w:t>а</w:t>
      </w:r>
      <w:r w:rsidR="00D912A1">
        <w:rPr>
          <w:rFonts w:ascii="Times New Roman" w:hAnsi="Times New Roman" w:cs="Times New Roman"/>
          <w:sz w:val="28"/>
          <w:szCs w:val="28"/>
        </w:rPr>
        <w:t>но</w:t>
      </w:r>
      <w:r w:rsidR="004B7821">
        <w:rPr>
          <w:rFonts w:ascii="Times New Roman" w:hAnsi="Times New Roman" w:cs="Times New Roman"/>
          <w:sz w:val="28"/>
          <w:szCs w:val="28"/>
        </w:rPr>
        <w:t>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Бюджетным кодексом Российской Федерации и Положением о бюджетном процессе в муниципальном образовании Славный, утвержденным  Решением Собрания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№ 76/279 от 27.09.2012 года. </w:t>
      </w: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05F">
        <w:rPr>
          <w:rFonts w:ascii="Times New Roman" w:hAnsi="Times New Roman" w:cs="Times New Roman"/>
          <w:sz w:val="28"/>
          <w:szCs w:val="28"/>
        </w:rPr>
        <w:t>К</w:t>
      </w:r>
      <w:r w:rsidR="00A77B43">
        <w:rPr>
          <w:rFonts w:ascii="Times New Roman" w:hAnsi="Times New Roman" w:cs="Times New Roman"/>
          <w:sz w:val="28"/>
          <w:szCs w:val="28"/>
        </w:rPr>
        <w:t>онтрольно-счетная комиссия</w:t>
      </w:r>
      <w:r w:rsidR="00840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8407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407A7">
        <w:rPr>
          <w:rFonts w:ascii="Times New Roman" w:hAnsi="Times New Roman" w:cs="Times New Roman"/>
          <w:sz w:val="28"/>
          <w:szCs w:val="28"/>
        </w:rPr>
        <w:t xml:space="preserve"> </w:t>
      </w:r>
      <w:r w:rsidR="00A77B43">
        <w:rPr>
          <w:rFonts w:ascii="Times New Roman" w:hAnsi="Times New Roman" w:cs="Times New Roman"/>
          <w:sz w:val="28"/>
          <w:szCs w:val="28"/>
        </w:rPr>
        <w:t>р</w:t>
      </w:r>
      <w:r w:rsidR="00A77B43">
        <w:rPr>
          <w:rFonts w:ascii="Times New Roman" w:hAnsi="Times New Roman" w:cs="Times New Roman"/>
          <w:sz w:val="28"/>
          <w:szCs w:val="28"/>
        </w:rPr>
        <w:t>е</w:t>
      </w:r>
      <w:r w:rsidR="00A77B43">
        <w:rPr>
          <w:rFonts w:ascii="Times New Roman" w:hAnsi="Times New Roman" w:cs="Times New Roman"/>
          <w:sz w:val="28"/>
          <w:szCs w:val="28"/>
        </w:rPr>
        <w:t>комендует</w:t>
      </w:r>
      <w:r w:rsidR="00EB2CA0">
        <w:rPr>
          <w:rFonts w:ascii="Times New Roman" w:hAnsi="Times New Roman" w:cs="Times New Roman"/>
          <w:sz w:val="28"/>
          <w:szCs w:val="28"/>
        </w:rPr>
        <w:t xml:space="preserve"> </w:t>
      </w:r>
      <w:r w:rsidR="00B50FD6">
        <w:rPr>
          <w:rFonts w:ascii="Times New Roman" w:hAnsi="Times New Roman" w:cs="Times New Roman"/>
          <w:sz w:val="28"/>
          <w:szCs w:val="28"/>
        </w:rPr>
        <w:t>администрации МО Славный</w:t>
      </w:r>
      <w:r w:rsidR="00A77B43">
        <w:rPr>
          <w:rFonts w:ascii="Times New Roman" w:hAnsi="Times New Roman" w:cs="Times New Roman"/>
          <w:sz w:val="28"/>
          <w:szCs w:val="28"/>
        </w:rPr>
        <w:t>:</w:t>
      </w:r>
    </w:p>
    <w:p w:rsidR="00D912A1" w:rsidRDefault="00D912A1" w:rsidP="00D9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планирование доходов бюджета муниципального образования </w:t>
      </w:r>
      <w:r w:rsidR="005E225E">
        <w:rPr>
          <w:rFonts w:ascii="Times New Roman" w:hAnsi="Times New Roman" w:cs="Times New Roman"/>
          <w:sz w:val="28"/>
          <w:szCs w:val="28"/>
        </w:rPr>
        <w:t xml:space="preserve">Славный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</w:t>
      </w:r>
      <w:r w:rsidRPr="00D912A1">
        <w:rPr>
          <w:rFonts w:ascii="Times New Roman" w:hAnsi="Times New Roman" w:cs="Times New Roman"/>
          <w:sz w:val="28"/>
          <w:szCs w:val="28"/>
        </w:rPr>
        <w:t>методикой прогнозирования поступлений д</w:t>
      </w:r>
      <w:r w:rsidRPr="00D912A1">
        <w:rPr>
          <w:rFonts w:ascii="Times New Roman" w:hAnsi="Times New Roman" w:cs="Times New Roman"/>
          <w:sz w:val="28"/>
          <w:szCs w:val="28"/>
        </w:rPr>
        <w:t>о</w:t>
      </w:r>
      <w:r w:rsidRPr="00D912A1">
        <w:rPr>
          <w:rFonts w:ascii="Times New Roman" w:hAnsi="Times New Roman" w:cs="Times New Roman"/>
          <w:sz w:val="28"/>
          <w:szCs w:val="28"/>
        </w:rPr>
        <w:t xml:space="preserve">ходов в бюджет муниципального образования Славный </w:t>
      </w:r>
      <w:r w:rsidR="00E021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912A1">
        <w:rPr>
          <w:rFonts w:ascii="Times New Roman" w:hAnsi="Times New Roman" w:cs="Times New Roman"/>
          <w:sz w:val="28"/>
          <w:szCs w:val="28"/>
        </w:rPr>
        <w:t xml:space="preserve"> о</w:t>
      </w:r>
      <w:r w:rsidRPr="00D912A1">
        <w:rPr>
          <w:rFonts w:ascii="Times New Roman" w:hAnsi="Times New Roman" w:cs="Times New Roman"/>
          <w:sz w:val="28"/>
          <w:szCs w:val="28"/>
        </w:rPr>
        <w:t>б</w:t>
      </w:r>
      <w:r w:rsidRPr="00D912A1">
        <w:rPr>
          <w:rFonts w:ascii="Times New Roman" w:hAnsi="Times New Roman" w:cs="Times New Roman"/>
          <w:sz w:val="28"/>
          <w:szCs w:val="28"/>
        </w:rPr>
        <w:t>щи</w:t>
      </w:r>
      <w:r w:rsidR="00E0217D">
        <w:rPr>
          <w:rFonts w:ascii="Times New Roman" w:hAnsi="Times New Roman" w:cs="Times New Roman"/>
          <w:sz w:val="28"/>
          <w:szCs w:val="28"/>
        </w:rPr>
        <w:t>х</w:t>
      </w: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E0217D">
        <w:t xml:space="preserve"> </w:t>
      </w:r>
      <w:r w:rsidR="00E0217D" w:rsidRPr="00E0217D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E0217D">
        <w:t xml:space="preserve"> </w:t>
      </w:r>
      <w:r w:rsidR="005E225E">
        <w:rPr>
          <w:rFonts w:ascii="Times New Roman" w:hAnsi="Times New Roman" w:cs="Times New Roman"/>
          <w:sz w:val="28"/>
          <w:szCs w:val="28"/>
        </w:rPr>
        <w:t>к такой методике, установленных</w:t>
      </w:r>
      <w:r w:rsidRPr="00D912A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Pr="001B28EA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A66BAB" w:rsidRPr="005C737D" w:rsidRDefault="00A66BAB" w:rsidP="00A6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в условиях бюджетных ограничений исполнения в полном объеме социально значимых и первоочередных расходных обязательств, осуществлять эффективное управление бюджетными ресурсами, принимать крайне взвешенные решения с учетом выстраивания приоритетов, в том чи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ле по участию в государственных программах субъекта. Расходы бюджета муниц</w:t>
      </w:r>
      <w:r w:rsidR="008407A7"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ипального образования исполня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ть в соответствии с законодательством, обеспечивая безусловное испо</w:t>
      </w:r>
      <w:r w:rsidR="0087506D"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лнение действующих обязательств;</w:t>
      </w:r>
    </w:p>
    <w:p w:rsidR="005C737D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B0">
        <w:rPr>
          <w:rFonts w:ascii="Times New Roman" w:hAnsi="Times New Roman" w:cs="Times New Roman"/>
          <w:sz w:val="28"/>
          <w:szCs w:val="28"/>
        </w:rPr>
        <w:t>при обеспечении сбалансированности и устойчивости бюджета муниц</w:t>
      </w:r>
      <w:r w:rsidR="00F774B0">
        <w:rPr>
          <w:rFonts w:ascii="Times New Roman" w:hAnsi="Times New Roman" w:cs="Times New Roman"/>
          <w:sz w:val="28"/>
          <w:szCs w:val="28"/>
        </w:rPr>
        <w:t>и</w:t>
      </w:r>
      <w:r w:rsidR="00F774B0">
        <w:rPr>
          <w:rFonts w:ascii="Times New Roman" w:hAnsi="Times New Roman" w:cs="Times New Roman"/>
          <w:sz w:val="28"/>
          <w:szCs w:val="28"/>
        </w:rPr>
        <w:t>пального образования Славный соблюдать принцип отказа от принятия бю</w:t>
      </w:r>
      <w:r w:rsidR="00F774B0">
        <w:rPr>
          <w:rFonts w:ascii="Times New Roman" w:hAnsi="Times New Roman" w:cs="Times New Roman"/>
          <w:sz w:val="28"/>
          <w:szCs w:val="28"/>
        </w:rPr>
        <w:t>д</w:t>
      </w:r>
      <w:r w:rsidR="00F774B0">
        <w:rPr>
          <w:rFonts w:ascii="Times New Roman" w:hAnsi="Times New Roman" w:cs="Times New Roman"/>
          <w:sz w:val="28"/>
          <w:szCs w:val="28"/>
        </w:rPr>
        <w:t xml:space="preserve">жетных обязательств </w:t>
      </w:r>
      <w:r w:rsidR="00F774B0" w:rsidRPr="00797D3E">
        <w:rPr>
          <w:rFonts w:ascii="Times New Roman" w:hAnsi="Times New Roman" w:cs="Times New Roman"/>
          <w:sz w:val="28"/>
          <w:szCs w:val="28"/>
        </w:rPr>
        <w:t>не обеспеченных реальными источниками финансир</w:t>
      </w:r>
      <w:r w:rsidR="00F774B0" w:rsidRPr="00797D3E">
        <w:rPr>
          <w:rFonts w:ascii="Times New Roman" w:hAnsi="Times New Roman" w:cs="Times New Roman"/>
          <w:sz w:val="28"/>
          <w:szCs w:val="28"/>
        </w:rPr>
        <w:t>о</w:t>
      </w:r>
      <w:r w:rsidR="00F774B0" w:rsidRPr="00797D3E">
        <w:rPr>
          <w:rFonts w:ascii="Times New Roman" w:hAnsi="Times New Roman" w:cs="Times New Roman"/>
          <w:sz w:val="28"/>
          <w:szCs w:val="28"/>
        </w:rPr>
        <w:t>вания.</w:t>
      </w:r>
      <w:r w:rsidR="00F7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3AA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931">
        <w:rPr>
          <w:rFonts w:ascii="Times New Roman" w:hAnsi="Times New Roman" w:cs="Times New Roman"/>
          <w:sz w:val="28"/>
          <w:szCs w:val="28"/>
        </w:rPr>
        <w:t xml:space="preserve">     усилить </w:t>
      </w:r>
      <w:proofErr w:type="gramStart"/>
      <w:r w:rsidR="005B6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6931">
        <w:rPr>
          <w:rFonts w:ascii="Times New Roman" w:hAnsi="Times New Roman" w:cs="Times New Roman"/>
          <w:sz w:val="28"/>
          <w:szCs w:val="28"/>
        </w:rPr>
        <w:t xml:space="preserve">  работой</w:t>
      </w:r>
      <w:r w:rsidR="00AA73AA">
        <w:rPr>
          <w:rFonts w:ascii="Times New Roman" w:hAnsi="Times New Roman" w:cs="Times New Roman"/>
          <w:sz w:val="28"/>
          <w:szCs w:val="28"/>
        </w:rPr>
        <w:t xml:space="preserve"> по взысканию недоимки и сокращению з</w:t>
      </w:r>
      <w:r w:rsidR="00AA73AA">
        <w:rPr>
          <w:rFonts w:ascii="Times New Roman" w:hAnsi="Times New Roman" w:cs="Times New Roman"/>
          <w:sz w:val="28"/>
          <w:szCs w:val="28"/>
        </w:rPr>
        <w:t>а</w:t>
      </w:r>
      <w:r w:rsidR="00AA73AA">
        <w:rPr>
          <w:rFonts w:ascii="Times New Roman" w:hAnsi="Times New Roman" w:cs="Times New Roman"/>
          <w:sz w:val="28"/>
          <w:szCs w:val="28"/>
        </w:rPr>
        <w:t>долженности перед бюджетом  по уплате налоговых и неналоговых доходов</w:t>
      </w:r>
      <w:r w:rsidR="005B6931">
        <w:rPr>
          <w:rFonts w:ascii="Times New Roman" w:hAnsi="Times New Roman" w:cs="Times New Roman"/>
          <w:sz w:val="28"/>
          <w:szCs w:val="28"/>
        </w:rPr>
        <w:t>, которые</w:t>
      </w:r>
      <w:r w:rsidR="00AA73AA">
        <w:rPr>
          <w:rFonts w:ascii="Times New Roman" w:hAnsi="Times New Roman" w:cs="Times New Roman"/>
          <w:sz w:val="28"/>
          <w:szCs w:val="28"/>
        </w:rPr>
        <w:t xml:space="preserve"> является одним из резервов увеличения в бю</w:t>
      </w:r>
      <w:r w:rsidR="00E055ED">
        <w:rPr>
          <w:rFonts w:ascii="Times New Roman" w:hAnsi="Times New Roman" w:cs="Times New Roman"/>
          <w:sz w:val="28"/>
          <w:szCs w:val="28"/>
        </w:rPr>
        <w:t>джет муниципального образования;</w:t>
      </w:r>
    </w:p>
    <w:p w:rsidR="001E7E9A" w:rsidRPr="00990794" w:rsidRDefault="00EB2CA0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D5B"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 работу по развитию внутреннего </w:t>
      </w:r>
      <w:proofErr w:type="gramStart"/>
      <w:r w:rsidR="001E7E9A" w:rsidRPr="0099079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 формированием доходной части бюджета и обоснованным </w:t>
      </w:r>
      <w:r w:rsidR="005B6931">
        <w:rPr>
          <w:rFonts w:ascii="Times New Roman" w:hAnsi="Times New Roman" w:cs="Times New Roman"/>
          <w:bCs/>
          <w:sz w:val="28"/>
          <w:szCs w:val="28"/>
        </w:rPr>
        <w:t>расходованием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>, в том числе, контроль за реалистичностью сметных расчетных пок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зателей подведомственных учреждений</w:t>
      </w:r>
      <w:r w:rsidR="005B6931">
        <w:rPr>
          <w:rFonts w:ascii="Times New Roman" w:hAnsi="Times New Roman" w:cs="Times New Roman"/>
          <w:bCs/>
          <w:sz w:val="28"/>
          <w:szCs w:val="28"/>
        </w:rPr>
        <w:t>;</w:t>
      </w:r>
    </w:p>
    <w:p w:rsidR="00E85B1D" w:rsidRDefault="005B6931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 xml:space="preserve">планирование затрат </w:t>
      </w:r>
      <w:r w:rsidR="004E3BE3" w:rsidRPr="0099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>осуществлять с учетом расчета нормативных з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>а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>трат, связанных с оказанием муниципальных услуг, и нормативных затрат на соде</w:t>
      </w:r>
      <w:r>
        <w:rPr>
          <w:rFonts w:ascii="Times New Roman" w:hAnsi="Times New Roman" w:cs="Times New Roman"/>
          <w:bCs/>
          <w:sz w:val="28"/>
          <w:szCs w:val="28"/>
        </w:rPr>
        <w:t>ржание муниципального имущества;</w:t>
      </w:r>
    </w:p>
    <w:p w:rsidR="0087506D" w:rsidRPr="00990794" w:rsidRDefault="0087506D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актуализировать прогноз социально-экономического развития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7D6D5B">
        <w:rPr>
          <w:rFonts w:ascii="Times New Roman" w:hAnsi="Times New Roman" w:cs="Times New Roman"/>
          <w:bCs/>
          <w:sz w:val="28"/>
          <w:szCs w:val="28"/>
        </w:rPr>
        <w:t>ного образования Славный на 2025-2027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5C737D" w:rsidRDefault="005B6931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895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AD0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95">
        <w:rPr>
          <w:rFonts w:ascii="Times New Roman" w:hAnsi="Times New Roman" w:cs="Times New Roman"/>
          <w:sz w:val="28"/>
          <w:szCs w:val="28"/>
        </w:rPr>
        <w:t xml:space="preserve">  соблюдением принципа эффективности и прозра</w:t>
      </w:r>
      <w:r w:rsidR="00AD0895">
        <w:rPr>
          <w:rFonts w:ascii="Times New Roman" w:hAnsi="Times New Roman" w:cs="Times New Roman"/>
          <w:sz w:val="28"/>
          <w:szCs w:val="28"/>
        </w:rPr>
        <w:t>ч</w:t>
      </w:r>
      <w:r w:rsidR="00AD089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5C737D"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2F63D7" w:rsidRDefault="005C737D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сектору по бюджету и экономике администрации МО Славный привести в соответствие с рекомендациями и замечаниями КСК МО Славный  проект решения Собрания депутатов МО Славный </w:t>
      </w:r>
      <w:r w:rsidR="00ED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 Славный на 2023 год и плановый период 202</w:t>
      </w:r>
      <w:r w:rsidR="007D6D5B">
        <w:rPr>
          <w:rFonts w:ascii="Times New Roman" w:hAnsi="Times New Roman" w:cs="Times New Roman"/>
          <w:sz w:val="28"/>
          <w:szCs w:val="28"/>
        </w:rPr>
        <w:t>4-2025 годов».</w:t>
      </w:r>
    </w:p>
    <w:p w:rsidR="007D6D5B" w:rsidRDefault="007D6D5B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Собрания депутатов муниципального образования 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 «О бюджете муниципального образования Славный на 2025 год и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новый период 2026-2027 годов»</w:t>
      </w:r>
      <w:r>
        <w:rPr>
          <w:rFonts w:ascii="Times New Roman" w:hAnsi="Times New Roman" w:cs="Times New Roman"/>
          <w:sz w:val="28"/>
          <w:szCs w:val="28"/>
        </w:rPr>
        <w:t xml:space="preserve"> в основном соответствует требованиям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ствующего законодательства и может быть рекомендован к рассмотрению Собранием депутатов МО Славный.</w:t>
      </w:r>
    </w:p>
    <w:p w:rsidR="007D6D5B" w:rsidRDefault="007D6D5B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5B" w:rsidRPr="00AD0895" w:rsidRDefault="007D6D5B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F3" w:rsidRDefault="00AE145C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AE145C" w:rsidRDefault="009800F3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E14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F6E65">
        <w:rPr>
          <w:rFonts w:ascii="Times New Roman" w:hAnsi="Times New Roman" w:cs="Times New Roman"/>
          <w:sz w:val="28"/>
          <w:szCs w:val="28"/>
        </w:rPr>
        <w:t xml:space="preserve">     Н. </w:t>
      </w:r>
      <w:proofErr w:type="spellStart"/>
      <w:r w:rsidR="00AE145C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p w:rsidR="00577E72" w:rsidRPr="00577E72" w:rsidRDefault="00577E72" w:rsidP="00775814">
      <w:pPr>
        <w:spacing w:after="0"/>
        <w:jc w:val="both"/>
        <w:rPr>
          <w:rFonts w:cs="Times New Roman"/>
          <w:sz w:val="28"/>
          <w:szCs w:val="28"/>
        </w:rPr>
      </w:pPr>
    </w:p>
    <w:sectPr w:rsidR="00577E72" w:rsidRPr="00577E72" w:rsidSect="003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D92"/>
    <w:multiLevelType w:val="hybridMultilevel"/>
    <w:tmpl w:val="7BA2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E20"/>
    <w:multiLevelType w:val="hybridMultilevel"/>
    <w:tmpl w:val="5AC6E65C"/>
    <w:lvl w:ilvl="0" w:tplc="D2A4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4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9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C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A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4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0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5F55D5"/>
    <w:multiLevelType w:val="hybridMultilevel"/>
    <w:tmpl w:val="1980BA6C"/>
    <w:lvl w:ilvl="0" w:tplc="6A0E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CF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E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C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C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696B67"/>
    <w:multiLevelType w:val="hybridMultilevel"/>
    <w:tmpl w:val="21A4DB5E"/>
    <w:lvl w:ilvl="0" w:tplc="55A8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2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2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3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8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C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0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6"/>
    <w:rsid w:val="00002DD8"/>
    <w:rsid w:val="00004992"/>
    <w:rsid w:val="00005D28"/>
    <w:rsid w:val="00007659"/>
    <w:rsid w:val="00012AEE"/>
    <w:rsid w:val="00012C55"/>
    <w:rsid w:val="00012C58"/>
    <w:rsid w:val="00014298"/>
    <w:rsid w:val="000144F7"/>
    <w:rsid w:val="0001474B"/>
    <w:rsid w:val="00015441"/>
    <w:rsid w:val="0001621B"/>
    <w:rsid w:val="00016CD9"/>
    <w:rsid w:val="000200EF"/>
    <w:rsid w:val="00020A09"/>
    <w:rsid w:val="0002205F"/>
    <w:rsid w:val="0002218D"/>
    <w:rsid w:val="000235F6"/>
    <w:rsid w:val="00024EE3"/>
    <w:rsid w:val="00026CB8"/>
    <w:rsid w:val="000300CD"/>
    <w:rsid w:val="00030998"/>
    <w:rsid w:val="0003334C"/>
    <w:rsid w:val="00035303"/>
    <w:rsid w:val="000358D7"/>
    <w:rsid w:val="0003676E"/>
    <w:rsid w:val="000373B1"/>
    <w:rsid w:val="000410D9"/>
    <w:rsid w:val="000428A4"/>
    <w:rsid w:val="00042D0C"/>
    <w:rsid w:val="0004300C"/>
    <w:rsid w:val="0004488E"/>
    <w:rsid w:val="00044FE3"/>
    <w:rsid w:val="00045E7D"/>
    <w:rsid w:val="00045F11"/>
    <w:rsid w:val="00046C38"/>
    <w:rsid w:val="000510AE"/>
    <w:rsid w:val="0005232E"/>
    <w:rsid w:val="00052FEF"/>
    <w:rsid w:val="00053909"/>
    <w:rsid w:val="0005607D"/>
    <w:rsid w:val="00057242"/>
    <w:rsid w:val="0005784E"/>
    <w:rsid w:val="00063B7E"/>
    <w:rsid w:val="0006457B"/>
    <w:rsid w:val="000649F2"/>
    <w:rsid w:val="00066240"/>
    <w:rsid w:val="000707FD"/>
    <w:rsid w:val="00071444"/>
    <w:rsid w:val="00071FBE"/>
    <w:rsid w:val="00072CBE"/>
    <w:rsid w:val="000757B9"/>
    <w:rsid w:val="00076E21"/>
    <w:rsid w:val="00077A02"/>
    <w:rsid w:val="00077DF8"/>
    <w:rsid w:val="0008075D"/>
    <w:rsid w:val="00080DCC"/>
    <w:rsid w:val="0008355E"/>
    <w:rsid w:val="000856D9"/>
    <w:rsid w:val="00086C31"/>
    <w:rsid w:val="000879D9"/>
    <w:rsid w:val="000916F7"/>
    <w:rsid w:val="00091D1B"/>
    <w:rsid w:val="000923BF"/>
    <w:rsid w:val="0009471B"/>
    <w:rsid w:val="00094EB5"/>
    <w:rsid w:val="00095449"/>
    <w:rsid w:val="00095FA6"/>
    <w:rsid w:val="000960A3"/>
    <w:rsid w:val="00096350"/>
    <w:rsid w:val="00097147"/>
    <w:rsid w:val="000A051C"/>
    <w:rsid w:val="000A0904"/>
    <w:rsid w:val="000A0975"/>
    <w:rsid w:val="000A0E90"/>
    <w:rsid w:val="000A18A2"/>
    <w:rsid w:val="000A1D63"/>
    <w:rsid w:val="000A2C72"/>
    <w:rsid w:val="000A39C1"/>
    <w:rsid w:val="000A3BE8"/>
    <w:rsid w:val="000A400A"/>
    <w:rsid w:val="000A473E"/>
    <w:rsid w:val="000A7D78"/>
    <w:rsid w:val="000B27DC"/>
    <w:rsid w:val="000B30FA"/>
    <w:rsid w:val="000B3A40"/>
    <w:rsid w:val="000B6E84"/>
    <w:rsid w:val="000B6FE2"/>
    <w:rsid w:val="000C098E"/>
    <w:rsid w:val="000C1DB1"/>
    <w:rsid w:val="000C1FE2"/>
    <w:rsid w:val="000C2537"/>
    <w:rsid w:val="000C3905"/>
    <w:rsid w:val="000C4A5C"/>
    <w:rsid w:val="000C4F5E"/>
    <w:rsid w:val="000C515A"/>
    <w:rsid w:val="000C5E7F"/>
    <w:rsid w:val="000C7707"/>
    <w:rsid w:val="000D159D"/>
    <w:rsid w:val="000D558A"/>
    <w:rsid w:val="000D617C"/>
    <w:rsid w:val="000D656F"/>
    <w:rsid w:val="000D7D2F"/>
    <w:rsid w:val="000E0AD7"/>
    <w:rsid w:val="000E1D1A"/>
    <w:rsid w:val="000E1F48"/>
    <w:rsid w:val="000E6767"/>
    <w:rsid w:val="000E6CBF"/>
    <w:rsid w:val="000F0673"/>
    <w:rsid w:val="000F06A9"/>
    <w:rsid w:val="000F1014"/>
    <w:rsid w:val="000F11B1"/>
    <w:rsid w:val="000F28EF"/>
    <w:rsid w:val="000F3E90"/>
    <w:rsid w:val="000F5FFB"/>
    <w:rsid w:val="000F6A43"/>
    <w:rsid w:val="000F769B"/>
    <w:rsid w:val="00101BBD"/>
    <w:rsid w:val="00102B09"/>
    <w:rsid w:val="00103224"/>
    <w:rsid w:val="00103B45"/>
    <w:rsid w:val="00103F09"/>
    <w:rsid w:val="001065A6"/>
    <w:rsid w:val="001067C0"/>
    <w:rsid w:val="00106896"/>
    <w:rsid w:val="00107A40"/>
    <w:rsid w:val="001108F5"/>
    <w:rsid w:val="00110D60"/>
    <w:rsid w:val="00111092"/>
    <w:rsid w:val="0011238C"/>
    <w:rsid w:val="00115022"/>
    <w:rsid w:val="00121212"/>
    <w:rsid w:val="001226D0"/>
    <w:rsid w:val="0012289A"/>
    <w:rsid w:val="00122A17"/>
    <w:rsid w:val="00125FD8"/>
    <w:rsid w:val="00131B35"/>
    <w:rsid w:val="001321D7"/>
    <w:rsid w:val="00132AEB"/>
    <w:rsid w:val="001337AD"/>
    <w:rsid w:val="0013399C"/>
    <w:rsid w:val="00133EF4"/>
    <w:rsid w:val="001347FA"/>
    <w:rsid w:val="0013496C"/>
    <w:rsid w:val="001363BA"/>
    <w:rsid w:val="001364F3"/>
    <w:rsid w:val="001369B8"/>
    <w:rsid w:val="0013733B"/>
    <w:rsid w:val="00140BC6"/>
    <w:rsid w:val="0014133E"/>
    <w:rsid w:val="0014259A"/>
    <w:rsid w:val="00142987"/>
    <w:rsid w:val="00143C24"/>
    <w:rsid w:val="00144838"/>
    <w:rsid w:val="00144977"/>
    <w:rsid w:val="00144D9A"/>
    <w:rsid w:val="00145FB8"/>
    <w:rsid w:val="0014670D"/>
    <w:rsid w:val="00147E36"/>
    <w:rsid w:val="0015071D"/>
    <w:rsid w:val="00150C09"/>
    <w:rsid w:val="00153056"/>
    <w:rsid w:val="001535F3"/>
    <w:rsid w:val="00155C9B"/>
    <w:rsid w:val="00156DD9"/>
    <w:rsid w:val="00162AC2"/>
    <w:rsid w:val="00162CC0"/>
    <w:rsid w:val="00162CEB"/>
    <w:rsid w:val="00163723"/>
    <w:rsid w:val="001645B1"/>
    <w:rsid w:val="00165982"/>
    <w:rsid w:val="00165C06"/>
    <w:rsid w:val="00166E34"/>
    <w:rsid w:val="0017144B"/>
    <w:rsid w:val="001724FF"/>
    <w:rsid w:val="001732CF"/>
    <w:rsid w:val="00176014"/>
    <w:rsid w:val="001761C7"/>
    <w:rsid w:val="00176999"/>
    <w:rsid w:val="001804C7"/>
    <w:rsid w:val="001808C3"/>
    <w:rsid w:val="0018179D"/>
    <w:rsid w:val="001827EE"/>
    <w:rsid w:val="001833C9"/>
    <w:rsid w:val="00186D4F"/>
    <w:rsid w:val="00190EC5"/>
    <w:rsid w:val="001969C3"/>
    <w:rsid w:val="001A0BCA"/>
    <w:rsid w:val="001A1C42"/>
    <w:rsid w:val="001A1FF1"/>
    <w:rsid w:val="001A2B09"/>
    <w:rsid w:val="001A3EC8"/>
    <w:rsid w:val="001A44B8"/>
    <w:rsid w:val="001A4906"/>
    <w:rsid w:val="001A6FE9"/>
    <w:rsid w:val="001B0438"/>
    <w:rsid w:val="001B0F05"/>
    <w:rsid w:val="001B1383"/>
    <w:rsid w:val="001B1D58"/>
    <w:rsid w:val="001B28EA"/>
    <w:rsid w:val="001B3DAE"/>
    <w:rsid w:val="001B4753"/>
    <w:rsid w:val="001B49E8"/>
    <w:rsid w:val="001B54D5"/>
    <w:rsid w:val="001B645F"/>
    <w:rsid w:val="001B7C3C"/>
    <w:rsid w:val="001C1925"/>
    <w:rsid w:val="001C1EDE"/>
    <w:rsid w:val="001C210B"/>
    <w:rsid w:val="001C3C20"/>
    <w:rsid w:val="001C5E9E"/>
    <w:rsid w:val="001D26E6"/>
    <w:rsid w:val="001D34C5"/>
    <w:rsid w:val="001D3D4E"/>
    <w:rsid w:val="001D544D"/>
    <w:rsid w:val="001D5949"/>
    <w:rsid w:val="001E0B76"/>
    <w:rsid w:val="001E55DD"/>
    <w:rsid w:val="001E5818"/>
    <w:rsid w:val="001E6D7E"/>
    <w:rsid w:val="001E7E9A"/>
    <w:rsid w:val="001F0196"/>
    <w:rsid w:val="001F2003"/>
    <w:rsid w:val="001F33F9"/>
    <w:rsid w:val="001F56C1"/>
    <w:rsid w:val="001F5BC5"/>
    <w:rsid w:val="001F5C0E"/>
    <w:rsid w:val="001F6904"/>
    <w:rsid w:val="00200B18"/>
    <w:rsid w:val="00200FF6"/>
    <w:rsid w:val="00201502"/>
    <w:rsid w:val="00201DBA"/>
    <w:rsid w:val="002024F2"/>
    <w:rsid w:val="002034D3"/>
    <w:rsid w:val="002061C7"/>
    <w:rsid w:val="0020767D"/>
    <w:rsid w:val="00207BF8"/>
    <w:rsid w:val="00207FE0"/>
    <w:rsid w:val="00210593"/>
    <w:rsid w:val="00210BCE"/>
    <w:rsid w:val="00212957"/>
    <w:rsid w:val="002130CF"/>
    <w:rsid w:val="002164A6"/>
    <w:rsid w:val="00216A67"/>
    <w:rsid w:val="00216E7A"/>
    <w:rsid w:val="002209F9"/>
    <w:rsid w:val="00223915"/>
    <w:rsid w:val="00224156"/>
    <w:rsid w:val="002257F1"/>
    <w:rsid w:val="002258B1"/>
    <w:rsid w:val="00226C41"/>
    <w:rsid w:val="00231AB3"/>
    <w:rsid w:val="002331B0"/>
    <w:rsid w:val="002338E7"/>
    <w:rsid w:val="00236EEF"/>
    <w:rsid w:val="002376F9"/>
    <w:rsid w:val="002401F6"/>
    <w:rsid w:val="00242C41"/>
    <w:rsid w:val="00245534"/>
    <w:rsid w:val="002464DD"/>
    <w:rsid w:val="0025378A"/>
    <w:rsid w:val="00254C3D"/>
    <w:rsid w:val="00257F89"/>
    <w:rsid w:val="00260BE1"/>
    <w:rsid w:val="0026373B"/>
    <w:rsid w:val="002730CF"/>
    <w:rsid w:val="0027493D"/>
    <w:rsid w:val="00274E2A"/>
    <w:rsid w:val="00274FD5"/>
    <w:rsid w:val="002778AC"/>
    <w:rsid w:val="002827F6"/>
    <w:rsid w:val="00283352"/>
    <w:rsid w:val="00284D12"/>
    <w:rsid w:val="002851A0"/>
    <w:rsid w:val="002867E4"/>
    <w:rsid w:val="00286B01"/>
    <w:rsid w:val="00291DF3"/>
    <w:rsid w:val="0029448C"/>
    <w:rsid w:val="00294BB7"/>
    <w:rsid w:val="0029529A"/>
    <w:rsid w:val="0029554A"/>
    <w:rsid w:val="0029732C"/>
    <w:rsid w:val="002A0CD8"/>
    <w:rsid w:val="002A756D"/>
    <w:rsid w:val="002B2690"/>
    <w:rsid w:val="002B2F72"/>
    <w:rsid w:val="002B3B68"/>
    <w:rsid w:val="002B48AF"/>
    <w:rsid w:val="002B653A"/>
    <w:rsid w:val="002B66F6"/>
    <w:rsid w:val="002B7BF4"/>
    <w:rsid w:val="002C09BD"/>
    <w:rsid w:val="002C1778"/>
    <w:rsid w:val="002C2C96"/>
    <w:rsid w:val="002C4CB1"/>
    <w:rsid w:val="002C52CA"/>
    <w:rsid w:val="002C53EB"/>
    <w:rsid w:val="002C5441"/>
    <w:rsid w:val="002D0428"/>
    <w:rsid w:val="002D0FB9"/>
    <w:rsid w:val="002D10B6"/>
    <w:rsid w:val="002D1CBA"/>
    <w:rsid w:val="002D5707"/>
    <w:rsid w:val="002D7107"/>
    <w:rsid w:val="002E091B"/>
    <w:rsid w:val="002E2E21"/>
    <w:rsid w:val="002E4A99"/>
    <w:rsid w:val="002E5838"/>
    <w:rsid w:val="002E6F4B"/>
    <w:rsid w:val="002E74DC"/>
    <w:rsid w:val="002F093F"/>
    <w:rsid w:val="002F1B22"/>
    <w:rsid w:val="002F4F65"/>
    <w:rsid w:val="002F63D7"/>
    <w:rsid w:val="0030192F"/>
    <w:rsid w:val="003041A7"/>
    <w:rsid w:val="0030476E"/>
    <w:rsid w:val="00306030"/>
    <w:rsid w:val="00310028"/>
    <w:rsid w:val="00310585"/>
    <w:rsid w:val="00310602"/>
    <w:rsid w:val="003129CA"/>
    <w:rsid w:val="00315072"/>
    <w:rsid w:val="00320287"/>
    <w:rsid w:val="003205A3"/>
    <w:rsid w:val="003206CC"/>
    <w:rsid w:val="00321048"/>
    <w:rsid w:val="003216DB"/>
    <w:rsid w:val="00322D84"/>
    <w:rsid w:val="00324379"/>
    <w:rsid w:val="003314AC"/>
    <w:rsid w:val="00331949"/>
    <w:rsid w:val="00332739"/>
    <w:rsid w:val="00335FE7"/>
    <w:rsid w:val="003361F6"/>
    <w:rsid w:val="00336515"/>
    <w:rsid w:val="00336A4A"/>
    <w:rsid w:val="00336CA8"/>
    <w:rsid w:val="00337BE2"/>
    <w:rsid w:val="00337EA7"/>
    <w:rsid w:val="003409FD"/>
    <w:rsid w:val="00341387"/>
    <w:rsid w:val="003419C6"/>
    <w:rsid w:val="00341CAE"/>
    <w:rsid w:val="0034278B"/>
    <w:rsid w:val="00346E2E"/>
    <w:rsid w:val="00347482"/>
    <w:rsid w:val="003505EE"/>
    <w:rsid w:val="003508C4"/>
    <w:rsid w:val="0035141D"/>
    <w:rsid w:val="003538D3"/>
    <w:rsid w:val="0035399B"/>
    <w:rsid w:val="0035545A"/>
    <w:rsid w:val="00357549"/>
    <w:rsid w:val="00361236"/>
    <w:rsid w:val="00362019"/>
    <w:rsid w:val="003638BE"/>
    <w:rsid w:val="00364553"/>
    <w:rsid w:val="00366B5A"/>
    <w:rsid w:val="003707F1"/>
    <w:rsid w:val="0037089B"/>
    <w:rsid w:val="00370DB4"/>
    <w:rsid w:val="003713D3"/>
    <w:rsid w:val="003718C5"/>
    <w:rsid w:val="00375A4A"/>
    <w:rsid w:val="0037649D"/>
    <w:rsid w:val="00377C18"/>
    <w:rsid w:val="00380E45"/>
    <w:rsid w:val="003833AB"/>
    <w:rsid w:val="00383653"/>
    <w:rsid w:val="00383894"/>
    <w:rsid w:val="00390EA6"/>
    <w:rsid w:val="003911F3"/>
    <w:rsid w:val="003926B0"/>
    <w:rsid w:val="00392C5C"/>
    <w:rsid w:val="0039358D"/>
    <w:rsid w:val="003955BB"/>
    <w:rsid w:val="00397223"/>
    <w:rsid w:val="003A3CFC"/>
    <w:rsid w:val="003A3E21"/>
    <w:rsid w:val="003A46C3"/>
    <w:rsid w:val="003A4784"/>
    <w:rsid w:val="003A4925"/>
    <w:rsid w:val="003A770B"/>
    <w:rsid w:val="003A7DD0"/>
    <w:rsid w:val="003B1000"/>
    <w:rsid w:val="003B107B"/>
    <w:rsid w:val="003B1D62"/>
    <w:rsid w:val="003B203C"/>
    <w:rsid w:val="003B20C7"/>
    <w:rsid w:val="003B2FEF"/>
    <w:rsid w:val="003B34AA"/>
    <w:rsid w:val="003B52B1"/>
    <w:rsid w:val="003B5D77"/>
    <w:rsid w:val="003C17E5"/>
    <w:rsid w:val="003C355D"/>
    <w:rsid w:val="003C440B"/>
    <w:rsid w:val="003C47AC"/>
    <w:rsid w:val="003C4C27"/>
    <w:rsid w:val="003C6B82"/>
    <w:rsid w:val="003C6CDF"/>
    <w:rsid w:val="003C70AF"/>
    <w:rsid w:val="003C71F4"/>
    <w:rsid w:val="003D00BE"/>
    <w:rsid w:val="003D021A"/>
    <w:rsid w:val="003D3973"/>
    <w:rsid w:val="003E1EE5"/>
    <w:rsid w:val="003E2EFF"/>
    <w:rsid w:val="003E60F3"/>
    <w:rsid w:val="003F0234"/>
    <w:rsid w:val="003F0397"/>
    <w:rsid w:val="003F201B"/>
    <w:rsid w:val="003F4408"/>
    <w:rsid w:val="003F4E9F"/>
    <w:rsid w:val="00400EE6"/>
    <w:rsid w:val="00404BD6"/>
    <w:rsid w:val="004073E5"/>
    <w:rsid w:val="004077E4"/>
    <w:rsid w:val="004114BF"/>
    <w:rsid w:val="00411668"/>
    <w:rsid w:val="0041224A"/>
    <w:rsid w:val="00414E19"/>
    <w:rsid w:val="00416B63"/>
    <w:rsid w:val="0041727E"/>
    <w:rsid w:val="004203FA"/>
    <w:rsid w:val="0042056B"/>
    <w:rsid w:val="00422D72"/>
    <w:rsid w:val="0042341F"/>
    <w:rsid w:val="004259E8"/>
    <w:rsid w:val="00426427"/>
    <w:rsid w:val="004267C9"/>
    <w:rsid w:val="00430049"/>
    <w:rsid w:val="00433587"/>
    <w:rsid w:val="004335CE"/>
    <w:rsid w:val="004344B3"/>
    <w:rsid w:val="0043468D"/>
    <w:rsid w:val="004346CE"/>
    <w:rsid w:val="00436E9E"/>
    <w:rsid w:val="00437C60"/>
    <w:rsid w:val="0044034B"/>
    <w:rsid w:val="00441EB3"/>
    <w:rsid w:val="004425DB"/>
    <w:rsid w:val="00442CF9"/>
    <w:rsid w:val="004464B0"/>
    <w:rsid w:val="00446F1D"/>
    <w:rsid w:val="00447DF5"/>
    <w:rsid w:val="004507D6"/>
    <w:rsid w:val="0045092B"/>
    <w:rsid w:val="00450B09"/>
    <w:rsid w:val="00455893"/>
    <w:rsid w:val="0045701C"/>
    <w:rsid w:val="0045758A"/>
    <w:rsid w:val="0046169C"/>
    <w:rsid w:val="004620B3"/>
    <w:rsid w:val="00462732"/>
    <w:rsid w:val="00464037"/>
    <w:rsid w:val="00464B75"/>
    <w:rsid w:val="00465D07"/>
    <w:rsid w:val="00466458"/>
    <w:rsid w:val="00467E30"/>
    <w:rsid w:val="00470894"/>
    <w:rsid w:val="00470BAF"/>
    <w:rsid w:val="00473B2E"/>
    <w:rsid w:val="0047469C"/>
    <w:rsid w:val="00475AAF"/>
    <w:rsid w:val="00475CC3"/>
    <w:rsid w:val="00476826"/>
    <w:rsid w:val="004775CF"/>
    <w:rsid w:val="00481B50"/>
    <w:rsid w:val="00482765"/>
    <w:rsid w:val="00482C73"/>
    <w:rsid w:val="00483911"/>
    <w:rsid w:val="004877EE"/>
    <w:rsid w:val="004901AE"/>
    <w:rsid w:val="00490A1E"/>
    <w:rsid w:val="00490AAB"/>
    <w:rsid w:val="00491BE5"/>
    <w:rsid w:val="004925D8"/>
    <w:rsid w:val="0049449B"/>
    <w:rsid w:val="00496186"/>
    <w:rsid w:val="00496212"/>
    <w:rsid w:val="004963AE"/>
    <w:rsid w:val="00497853"/>
    <w:rsid w:val="004A1B71"/>
    <w:rsid w:val="004A2FE8"/>
    <w:rsid w:val="004A37DC"/>
    <w:rsid w:val="004A596F"/>
    <w:rsid w:val="004A5D21"/>
    <w:rsid w:val="004A618C"/>
    <w:rsid w:val="004A6392"/>
    <w:rsid w:val="004A6FDE"/>
    <w:rsid w:val="004A7D00"/>
    <w:rsid w:val="004A7D98"/>
    <w:rsid w:val="004B1225"/>
    <w:rsid w:val="004B237E"/>
    <w:rsid w:val="004B2551"/>
    <w:rsid w:val="004B2AF7"/>
    <w:rsid w:val="004B3BE6"/>
    <w:rsid w:val="004B5B77"/>
    <w:rsid w:val="004B7821"/>
    <w:rsid w:val="004C05FB"/>
    <w:rsid w:val="004C0DA3"/>
    <w:rsid w:val="004C1E61"/>
    <w:rsid w:val="004C24BA"/>
    <w:rsid w:val="004C4E25"/>
    <w:rsid w:val="004C4EC0"/>
    <w:rsid w:val="004C7003"/>
    <w:rsid w:val="004D0CF4"/>
    <w:rsid w:val="004D6E8E"/>
    <w:rsid w:val="004D79AB"/>
    <w:rsid w:val="004D7B39"/>
    <w:rsid w:val="004D7D19"/>
    <w:rsid w:val="004E0478"/>
    <w:rsid w:val="004E05C3"/>
    <w:rsid w:val="004E06C2"/>
    <w:rsid w:val="004E10D0"/>
    <w:rsid w:val="004E183B"/>
    <w:rsid w:val="004E18FF"/>
    <w:rsid w:val="004E2B2F"/>
    <w:rsid w:val="004E33C9"/>
    <w:rsid w:val="004E3719"/>
    <w:rsid w:val="004E39FB"/>
    <w:rsid w:val="004E3BE3"/>
    <w:rsid w:val="004E6D2D"/>
    <w:rsid w:val="004F09AF"/>
    <w:rsid w:val="004F29E9"/>
    <w:rsid w:val="004F7819"/>
    <w:rsid w:val="00501922"/>
    <w:rsid w:val="00502431"/>
    <w:rsid w:val="0050655A"/>
    <w:rsid w:val="005066AF"/>
    <w:rsid w:val="00507B2A"/>
    <w:rsid w:val="00507DFA"/>
    <w:rsid w:val="00511E4A"/>
    <w:rsid w:val="00512512"/>
    <w:rsid w:val="00512762"/>
    <w:rsid w:val="00512E85"/>
    <w:rsid w:val="005138C8"/>
    <w:rsid w:val="00513E30"/>
    <w:rsid w:val="00515112"/>
    <w:rsid w:val="00515CA2"/>
    <w:rsid w:val="00515EED"/>
    <w:rsid w:val="00516AA8"/>
    <w:rsid w:val="005178EA"/>
    <w:rsid w:val="00522666"/>
    <w:rsid w:val="005229E1"/>
    <w:rsid w:val="005229FD"/>
    <w:rsid w:val="00523E9F"/>
    <w:rsid w:val="00524310"/>
    <w:rsid w:val="00524B95"/>
    <w:rsid w:val="0052580F"/>
    <w:rsid w:val="0053119B"/>
    <w:rsid w:val="005322CA"/>
    <w:rsid w:val="005330D3"/>
    <w:rsid w:val="00533633"/>
    <w:rsid w:val="005359AE"/>
    <w:rsid w:val="00536E7C"/>
    <w:rsid w:val="00537254"/>
    <w:rsid w:val="005376FA"/>
    <w:rsid w:val="005379B9"/>
    <w:rsid w:val="00541A85"/>
    <w:rsid w:val="00542076"/>
    <w:rsid w:val="0054302B"/>
    <w:rsid w:val="005433E0"/>
    <w:rsid w:val="00543FFF"/>
    <w:rsid w:val="0054448F"/>
    <w:rsid w:val="00544733"/>
    <w:rsid w:val="00545B98"/>
    <w:rsid w:val="0054659D"/>
    <w:rsid w:val="005465CE"/>
    <w:rsid w:val="005511D4"/>
    <w:rsid w:val="00551BEB"/>
    <w:rsid w:val="00552EF3"/>
    <w:rsid w:val="00553FF2"/>
    <w:rsid w:val="005542D8"/>
    <w:rsid w:val="00554992"/>
    <w:rsid w:val="005632D6"/>
    <w:rsid w:val="00566259"/>
    <w:rsid w:val="0057105C"/>
    <w:rsid w:val="00572B7B"/>
    <w:rsid w:val="00572BC6"/>
    <w:rsid w:val="00573338"/>
    <w:rsid w:val="005737EA"/>
    <w:rsid w:val="00573A05"/>
    <w:rsid w:val="005746DD"/>
    <w:rsid w:val="00576D7A"/>
    <w:rsid w:val="00577139"/>
    <w:rsid w:val="00577BF9"/>
    <w:rsid w:val="00577E72"/>
    <w:rsid w:val="005807BB"/>
    <w:rsid w:val="00581789"/>
    <w:rsid w:val="00582D9C"/>
    <w:rsid w:val="0058330A"/>
    <w:rsid w:val="005855BB"/>
    <w:rsid w:val="00585FCF"/>
    <w:rsid w:val="005866FB"/>
    <w:rsid w:val="00586719"/>
    <w:rsid w:val="005869F8"/>
    <w:rsid w:val="00586C72"/>
    <w:rsid w:val="0058718D"/>
    <w:rsid w:val="00587C5D"/>
    <w:rsid w:val="00590746"/>
    <w:rsid w:val="00590C07"/>
    <w:rsid w:val="00590FD2"/>
    <w:rsid w:val="00591D2D"/>
    <w:rsid w:val="0059362C"/>
    <w:rsid w:val="00597427"/>
    <w:rsid w:val="005A00DC"/>
    <w:rsid w:val="005A0876"/>
    <w:rsid w:val="005A0E2D"/>
    <w:rsid w:val="005A1E87"/>
    <w:rsid w:val="005A2C67"/>
    <w:rsid w:val="005A30EF"/>
    <w:rsid w:val="005A3363"/>
    <w:rsid w:val="005A33E2"/>
    <w:rsid w:val="005A4509"/>
    <w:rsid w:val="005A4FE4"/>
    <w:rsid w:val="005A56FE"/>
    <w:rsid w:val="005A58D3"/>
    <w:rsid w:val="005B1090"/>
    <w:rsid w:val="005B1B6C"/>
    <w:rsid w:val="005B1D14"/>
    <w:rsid w:val="005B2B17"/>
    <w:rsid w:val="005B3158"/>
    <w:rsid w:val="005B3531"/>
    <w:rsid w:val="005B3672"/>
    <w:rsid w:val="005B39F8"/>
    <w:rsid w:val="005B4CA3"/>
    <w:rsid w:val="005B4E01"/>
    <w:rsid w:val="005B5B3A"/>
    <w:rsid w:val="005B6931"/>
    <w:rsid w:val="005B7B2B"/>
    <w:rsid w:val="005C0E4B"/>
    <w:rsid w:val="005C0F3B"/>
    <w:rsid w:val="005C1743"/>
    <w:rsid w:val="005C2D4E"/>
    <w:rsid w:val="005C3BE1"/>
    <w:rsid w:val="005C4F74"/>
    <w:rsid w:val="005C6608"/>
    <w:rsid w:val="005C737D"/>
    <w:rsid w:val="005D0685"/>
    <w:rsid w:val="005D1B7B"/>
    <w:rsid w:val="005D230B"/>
    <w:rsid w:val="005D4639"/>
    <w:rsid w:val="005D4E17"/>
    <w:rsid w:val="005D6386"/>
    <w:rsid w:val="005E1FC7"/>
    <w:rsid w:val="005E225E"/>
    <w:rsid w:val="005E238F"/>
    <w:rsid w:val="005E2C9C"/>
    <w:rsid w:val="005E2CD0"/>
    <w:rsid w:val="005E36C9"/>
    <w:rsid w:val="005E3B7A"/>
    <w:rsid w:val="005E3DBB"/>
    <w:rsid w:val="005E416A"/>
    <w:rsid w:val="005E6514"/>
    <w:rsid w:val="005E6AD6"/>
    <w:rsid w:val="005E76E5"/>
    <w:rsid w:val="005E7C82"/>
    <w:rsid w:val="005E7CE1"/>
    <w:rsid w:val="005E7ECC"/>
    <w:rsid w:val="005F10DA"/>
    <w:rsid w:val="005F429B"/>
    <w:rsid w:val="005F440D"/>
    <w:rsid w:val="005F5A53"/>
    <w:rsid w:val="005F7393"/>
    <w:rsid w:val="0060103B"/>
    <w:rsid w:val="006016A5"/>
    <w:rsid w:val="00601B68"/>
    <w:rsid w:val="0060377F"/>
    <w:rsid w:val="006042F9"/>
    <w:rsid w:val="00604929"/>
    <w:rsid w:val="006057B9"/>
    <w:rsid w:val="00606B9B"/>
    <w:rsid w:val="006118DF"/>
    <w:rsid w:val="00612C28"/>
    <w:rsid w:val="0061336B"/>
    <w:rsid w:val="00613FEC"/>
    <w:rsid w:val="00614CC9"/>
    <w:rsid w:val="006152A1"/>
    <w:rsid w:val="006157A4"/>
    <w:rsid w:val="006160C7"/>
    <w:rsid w:val="00616A2C"/>
    <w:rsid w:val="0061778E"/>
    <w:rsid w:val="0062050B"/>
    <w:rsid w:val="006219E9"/>
    <w:rsid w:val="006239A8"/>
    <w:rsid w:val="00627E30"/>
    <w:rsid w:val="0063344D"/>
    <w:rsid w:val="00636567"/>
    <w:rsid w:val="00636A6A"/>
    <w:rsid w:val="00636AF5"/>
    <w:rsid w:val="0064266C"/>
    <w:rsid w:val="00642D78"/>
    <w:rsid w:val="00643489"/>
    <w:rsid w:val="00644A40"/>
    <w:rsid w:val="006453B4"/>
    <w:rsid w:val="00645FA7"/>
    <w:rsid w:val="006478CF"/>
    <w:rsid w:val="00650418"/>
    <w:rsid w:val="00652437"/>
    <w:rsid w:val="0065634D"/>
    <w:rsid w:val="00660158"/>
    <w:rsid w:val="006620A8"/>
    <w:rsid w:val="00662941"/>
    <w:rsid w:val="00663841"/>
    <w:rsid w:val="00665175"/>
    <w:rsid w:val="006666AF"/>
    <w:rsid w:val="00670C70"/>
    <w:rsid w:val="00672C4E"/>
    <w:rsid w:val="00673538"/>
    <w:rsid w:val="00673856"/>
    <w:rsid w:val="006752BC"/>
    <w:rsid w:val="0067634B"/>
    <w:rsid w:val="006764F9"/>
    <w:rsid w:val="00676BFF"/>
    <w:rsid w:val="00684B20"/>
    <w:rsid w:val="00685B87"/>
    <w:rsid w:val="00686B49"/>
    <w:rsid w:val="00687BA2"/>
    <w:rsid w:val="00691916"/>
    <w:rsid w:val="00692385"/>
    <w:rsid w:val="006930C0"/>
    <w:rsid w:val="0069552C"/>
    <w:rsid w:val="00695621"/>
    <w:rsid w:val="00695FD6"/>
    <w:rsid w:val="006A10A1"/>
    <w:rsid w:val="006A1BFF"/>
    <w:rsid w:val="006A2F10"/>
    <w:rsid w:val="006A496D"/>
    <w:rsid w:val="006A6517"/>
    <w:rsid w:val="006B38B6"/>
    <w:rsid w:val="006B38FF"/>
    <w:rsid w:val="006B60AA"/>
    <w:rsid w:val="006B7FE1"/>
    <w:rsid w:val="006C0B9F"/>
    <w:rsid w:val="006C4C4D"/>
    <w:rsid w:val="006C5458"/>
    <w:rsid w:val="006C621C"/>
    <w:rsid w:val="006C6C67"/>
    <w:rsid w:val="006C7C14"/>
    <w:rsid w:val="006D1819"/>
    <w:rsid w:val="006D1D78"/>
    <w:rsid w:val="006D4B2A"/>
    <w:rsid w:val="006D4E8E"/>
    <w:rsid w:val="006D5617"/>
    <w:rsid w:val="006D7325"/>
    <w:rsid w:val="006D73EB"/>
    <w:rsid w:val="006D741F"/>
    <w:rsid w:val="006E0F57"/>
    <w:rsid w:val="006E138B"/>
    <w:rsid w:val="006E2C15"/>
    <w:rsid w:val="006E5C3F"/>
    <w:rsid w:val="006F06CF"/>
    <w:rsid w:val="006F2A7D"/>
    <w:rsid w:val="006F33F6"/>
    <w:rsid w:val="006F57EE"/>
    <w:rsid w:val="006F61E0"/>
    <w:rsid w:val="006F638F"/>
    <w:rsid w:val="006F6E65"/>
    <w:rsid w:val="006F75C0"/>
    <w:rsid w:val="006F7ADE"/>
    <w:rsid w:val="00702F42"/>
    <w:rsid w:val="00702F77"/>
    <w:rsid w:val="00704FEA"/>
    <w:rsid w:val="0070595B"/>
    <w:rsid w:val="00706E6F"/>
    <w:rsid w:val="00711FB0"/>
    <w:rsid w:val="00712737"/>
    <w:rsid w:val="00714C58"/>
    <w:rsid w:val="007154D4"/>
    <w:rsid w:val="00715712"/>
    <w:rsid w:val="00715A5C"/>
    <w:rsid w:val="0071672D"/>
    <w:rsid w:val="00716CB4"/>
    <w:rsid w:val="007204AD"/>
    <w:rsid w:val="00721E86"/>
    <w:rsid w:val="0072672C"/>
    <w:rsid w:val="00726F06"/>
    <w:rsid w:val="00732801"/>
    <w:rsid w:val="00732DC2"/>
    <w:rsid w:val="00732FEA"/>
    <w:rsid w:val="0073338E"/>
    <w:rsid w:val="00733F42"/>
    <w:rsid w:val="007350F5"/>
    <w:rsid w:val="00736E0F"/>
    <w:rsid w:val="00741250"/>
    <w:rsid w:val="00742332"/>
    <w:rsid w:val="00744CF1"/>
    <w:rsid w:val="00750CCB"/>
    <w:rsid w:val="007551F2"/>
    <w:rsid w:val="00756F21"/>
    <w:rsid w:val="007575ED"/>
    <w:rsid w:val="00757F79"/>
    <w:rsid w:val="00762875"/>
    <w:rsid w:val="00770A20"/>
    <w:rsid w:val="00771B09"/>
    <w:rsid w:val="00771B14"/>
    <w:rsid w:val="00774710"/>
    <w:rsid w:val="00775619"/>
    <w:rsid w:val="00775814"/>
    <w:rsid w:val="00776A5D"/>
    <w:rsid w:val="007776C8"/>
    <w:rsid w:val="007776FB"/>
    <w:rsid w:val="007817BA"/>
    <w:rsid w:val="007866B4"/>
    <w:rsid w:val="007879BF"/>
    <w:rsid w:val="00790017"/>
    <w:rsid w:val="007907AE"/>
    <w:rsid w:val="007911F1"/>
    <w:rsid w:val="007921BC"/>
    <w:rsid w:val="007962BE"/>
    <w:rsid w:val="00797D3E"/>
    <w:rsid w:val="007A20FC"/>
    <w:rsid w:val="007A313C"/>
    <w:rsid w:val="007A39DB"/>
    <w:rsid w:val="007A4C68"/>
    <w:rsid w:val="007A5993"/>
    <w:rsid w:val="007A5ECC"/>
    <w:rsid w:val="007A6491"/>
    <w:rsid w:val="007B4ABB"/>
    <w:rsid w:val="007B5402"/>
    <w:rsid w:val="007C1B13"/>
    <w:rsid w:val="007C1DD7"/>
    <w:rsid w:val="007C25FE"/>
    <w:rsid w:val="007C3192"/>
    <w:rsid w:val="007C3341"/>
    <w:rsid w:val="007C4352"/>
    <w:rsid w:val="007C565F"/>
    <w:rsid w:val="007C7080"/>
    <w:rsid w:val="007C74A3"/>
    <w:rsid w:val="007D0720"/>
    <w:rsid w:val="007D34FB"/>
    <w:rsid w:val="007D3DD8"/>
    <w:rsid w:val="007D4092"/>
    <w:rsid w:val="007D4D94"/>
    <w:rsid w:val="007D6D5B"/>
    <w:rsid w:val="007D6F92"/>
    <w:rsid w:val="007D7267"/>
    <w:rsid w:val="007D7862"/>
    <w:rsid w:val="007E1358"/>
    <w:rsid w:val="007E31BF"/>
    <w:rsid w:val="007E44AD"/>
    <w:rsid w:val="007E549F"/>
    <w:rsid w:val="007E65E4"/>
    <w:rsid w:val="007E685D"/>
    <w:rsid w:val="007F08CE"/>
    <w:rsid w:val="007F1736"/>
    <w:rsid w:val="007F1D12"/>
    <w:rsid w:val="007F2071"/>
    <w:rsid w:val="007F3687"/>
    <w:rsid w:val="007F3B26"/>
    <w:rsid w:val="007F431E"/>
    <w:rsid w:val="007F53D4"/>
    <w:rsid w:val="007F6FD2"/>
    <w:rsid w:val="0080200D"/>
    <w:rsid w:val="00803744"/>
    <w:rsid w:val="00805E3C"/>
    <w:rsid w:val="00807626"/>
    <w:rsid w:val="00812D65"/>
    <w:rsid w:val="00813749"/>
    <w:rsid w:val="00813994"/>
    <w:rsid w:val="00813CD6"/>
    <w:rsid w:val="00814870"/>
    <w:rsid w:val="00814B27"/>
    <w:rsid w:val="008161DC"/>
    <w:rsid w:val="00820430"/>
    <w:rsid w:val="00821307"/>
    <w:rsid w:val="00821A81"/>
    <w:rsid w:val="00821CF3"/>
    <w:rsid w:val="00822FFF"/>
    <w:rsid w:val="00824829"/>
    <w:rsid w:val="00826B7E"/>
    <w:rsid w:val="008312A4"/>
    <w:rsid w:val="008312CF"/>
    <w:rsid w:val="00833421"/>
    <w:rsid w:val="008339E6"/>
    <w:rsid w:val="00834380"/>
    <w:rsid w:val="00834975"/>
    <w:rsid w:val="008361DB"/>
    <w:rsid w:val="008379DC"/>
    <w:rsid w:val="00837F2D"/>
    <w:rsid w:val="008407A7"/>
    <w:rsid w:val="00842E93"/>
    <w:rsid w:val="0084578B"/>
    <w:rsid w:val="00846DAD"/>
    <w:rsid w:val="00847B39"/>
    <w:rsid w:val="00853F8A"/>
    <w:rsid w:val="0085429F"/>
    <w:rsid w:val="008546AC"/>
    <w:rsid w:val="00855B8E"/>
    <w:rsid w:val="00855E63"/>
    <w:rsid w:val="00856043"/>
    <w:rsid w:val="00856707"/>
    <w:rsid w:val="0086158A"/>
    <w:rsid w:val="00861988"/>
    <w:rsid w:val="00863A6F"/>
    <w:rsid w:val="00864608"/>
    <w:rsid w:val="0086546C"/>
    <w:rsid w:val="00865C5A"/>
    <w:rsid w:val="00866204"/>
    <w:rsid w:val="008674CB"/>
    <w:rsid w:val="00871EB0"/>
    <w:rsid w:val="00872238"/>
    <w:rsid w:val="00872FDA"/>
    <w:rsid w:val="00872FF7"/>
    <w:rsid w:val="008732E4"/>
    <w:rsid w:val="00874050"/>
    <w:rsid w:val="0087506D"/>
    <w:rsid w:val="00876109"/>
    <w:rsid w:val="00876544"/>
    <w:rsid w:val="008777F5"/>
    <w:rsid w:val="0088080A"/>
    <w:rsid w:val="00881341"/>
    <w:rsid w:val="00882254"/>
    <w:rsid w:val="008839D0"/>
    <w:rsid w:val="008848C9"/>
    <w:rsid w:val="00894AB5"/>
    <w:rsid w:val="00895FAE"/>
    <w:rsid w:val="008A098D"/>
    <w:rsid w:val="008A2E67"/>
    <w:rsid w:val="008A2F47"/>
    <w:rsid w:val="008A5C20"/>
    <w:rsid w:val="008A63B2"/>
    <w:rsid w:val="008A68ED"/>
    <w:rsid w:val="008A6FA1"/>
    <w:rsid w:val="008A7650"/>
    <w:rsid w:val="008A7743"/>
    <w:rsid w:val="008A79BE"/>
    <w:rsid w:val="008B2109"/>
    <w:rsid w:val="008B27C3"/>
    <w:rsid w:val="008B335C"/>
    <w:rsid w:val="008B4DD1"/>
    <w:rsid w:val="008B687F"/>
    <w:rsid w:val="008B7080"/>
    <w:rsid w:val="008B73E7"/>
    <w:rsid w:val="008B7B17"/>
    <w:rsid w:val="008B7BC1"/>
    <w:rsid w:val="008C0856"/>
    <w:rsid w:val="008C1B46"/>
    <w:rsid w:val="008C3F71"/>
    <w:rsid w:val="008C4982"/>
    <w:rsid w:val="008D1F1C"/>
    <w:rsid w:val="008D309E"/>
    <w:rsid w:val="008D41DE"/>
    <w:rsid w:val="008D4CAD"/>
    <w:rsid w:val="008E0EE0"/>
    <w:rsid w:val="008E14BF"/>
    <w:rsid w:val="008E285E"/>
    <w:rsid w:val="008E61BF"/>
    <w:rsid w:val="008E7715"/>
    <w:rsid w:val="008F01ED"/>
    <w:rsid w:val="008F0460"/>
    <w:rsid w:val="008F0CB5"/>
    <w:rsid w:val="008F6660"/>
    <w:rsid w:val="008F7C7A"/>
    <w:rsid w:val="0090033B"/>
    <w:rsid w:val="00902E11"/>
    <w:rsid w:val="00903296"/>
    <w:rsid w:val="009041F8"/>
    <w:rsid w:val="00905455"/>
    <w:rsid w:val="00906A1F"/>
    <w:rsid w:val="00914EC7"/>
    <w:rsid w:val="00916B67"/>
    <w:rsid w:val="00916C99"/>
    <w:rsid w:val="009171AE"/>
    <w:rsid w:val="0092189A"/>
    <w:rsid w:val="00922F27"/>
    <w:rsid w:val="009234E4"/>
    <w:rsid w:val="00924CA8"/>
    <w:rsid w:val="00925610"/>
    <w:rsid w:val="00925D3D"/>
    <w:rsid w:val="00930C8F"/>
    <w:rsid w:val="0093119E"/>
    <w:rsid w:val="009340D0"/>
    <w:rsid w:val="0093413B"/>
    <w:rsid w:val="009343F3"/>
    <w:rsid w:val="009353C8"/>
    <w:rsid w:val="0093687F"/>
    <w:rsid w:val="00937E24"/>
    <w:rsid w:val="009404F2"/>
    <w:rsid w:val="00940F50"/>
    <w:rsid w:val="00945F30"/>
    <w:rsid w:val="00950B32"/>
    <w:rsid w:val="00951BED"/>
    <w:rsid w:val="00951E76"/>
    <w:rsid w:val="00954515"/>
    <w:rsid w:val="00955776"/>
    <w:rsid w:val="00955D48"/>
    <w:rsid w:val="00956ED5"/>
    <w:rsid w:val="009570B2"/>
    <w:rsid w:val="00961ECC"/>
    <w:rsid w:val="00962030"/>
    <w:rsid w:val="009620D7"/>
    <w:rsid w:val="00962360"/>
    <w:rsid w:val="0096399D"/>
    <w:rsid w:val="00963D80"/>
    <w:rsid w:val="009657B4"/>
    <w:rsid w:val="00965E16"/>
    <w:rsid w:val="00966024"/>
    <w:rsid w:val="009663AA"/>
    <w:rsid w:val="00967384"/>
    <w:rsid w:val="0096790E"/>
    <w:rsid w:val="00967C91"/>
    <w:rsid w:val="00971799"/>
    <w:rsid w:val="009734F0"/>
    <w:rsid w:val="00973B70"/>
    <w:rsid w:val="0097428B"/>
    <w:rsid w:val="00975476"/>
    <w:rsid w:val="00980089"/>
    <w:rsid w:val="009800F3"/>
    <w:rsid w:val="00981C15"/>
    <w:rsid w:val="00981E93"/>
    <w:rsid w:val="009832CF"/>
    <w:rsid w:val="0098528E"/>
    <w:rsid w:val="009855F6"/>
    <w:rsid w:val="00985927"/>
    <w:rsid w:val="00985E34"/>
    <w:rsid w:val="00986434"/>
    <w:rsid w:val="00986593"/>
    <w:rsid w:val="0098690A"/>
    <w:rsid w:val="0098720F"/>
    <w:rsid w:val="00987442"/>
    <w:rsid w:val="00990794"/>
    <w:rsid w:val="00991C56"/>
    <w:rsid w:val="009927E1"/>
    <w:rsid w:val="00992A12"/>
    <w:rsid w:val="0099335C"/>
    <w:rsid w:val="00996EDA"/>
    <w:rsid w:val="00997CFC"/>
    <w:rsid w:val="009A0387"/>
    <w:rsid w:val="009A1E4A"/>
    <w:rsid w:val="009A2D5A"/>
    <w:rsid w:val="009A4930"/>
    <w:rsid w:val="009B1470"/>
    <w:rsid w:val="009B39DF"/>
    <w:rsid w:val="009B5A07"/>
    <w:rsid w:val="009C29C7"/>
    <w:rsid w:val="009C2E11"/>
    <w:rsid w:val="009C2FAF"/>
    <w:rsid w:val="009C4913"/>
    <w:rsid w:val="009C6BB3"/>
    <w:rsid w:val="009C75EB"/>
    <w:rsid w:val="009C7A2F"/>
    <w:rsid w:val="009C7D37"/>
    <w:rsid w:val="009D0CFE"/>
    <w:rsid w:val="009D119A"/>
    <w:rsid w:val="009D12D7"/>
    <w:rsid w:val="009D1888"/>
    <w:rsid w:val="009D39CC"/>
    <w:rsid w:val="009D5019"/>
    <w:rsid w:val="009D72EC"/>
    <w:rsid w:val="009D7763"/>
    <w:rsid w:val="009D7B8F"/>
    <w:rsid w:val="009E063D"/>
    <w:rsid w:val="009E0C4C"/>
    <w:rsid w:val="009E124F"/>
    <w:rsid w:val="009E1B34"/>
    <w:rsid w:val="009E1C42"/>
    <w:rsid w:val="009E2E5B"/>
    <w:rsid w:val="009E37A9"/>
    <w:rsid w:val="009E429B"/>
    <w:rsid w:val="009E42D1"/>
    <w:rsid w:val="009E7AA6"/>
    <w:rsid w:val="009F0770"/>
    <w:rsid w:val="009F3F1A"/>
    <w:rsid w:val="009F6550"/>
    <w:rsid w:val="009F7651"/>
    <w:rsid w:val="00A0060C"/>
    <w:rsid w:val="00A01B4B"/>
    <w:rsid w:val="00A02BC8"/>
    <w:rsid w:val="00A03B4F"/>
    <w:rsid w:val="00A06C82"/>
    <w:rsid w:val="00A101A2"/>
    <w:rsid w:val="00A1158A"/>
    <w:rsid w:val="00A11EF0"/>
    <w:rsid w:val="00A133F5"/>
    <w:rsid w:val="00A14C63"/>
    <w:rsid w:val="00A15AA7"/>
    <w:rsid w:val="00A17617"/>
    <w:rsid w:val="00A206B0"/>
    <w:rsid w:val="00A20866"/>
    <w:rsid w:val="00A214FF"/>
    <w:rsid w:val="00A22A3E"/>
    <w:rsid w:val="00A23E54"/>
    <w:rsid w:val="00A26B85"/>
    <w:rsid w:val="00A27233"/>
    <w:rsid w:val="00A2780A"/>
    <w:rsid w:val="00A27E08"/>
    <w:rsid w:val="00A31596"/>
    <w:rsid w:val="00A36691"/>
    <w:rsid w:val="00A36F5F"/>
    <w:rsid w:val="00A37FEA"/>
    <w:rsid w:val="00A4003F"/>
    <w:rsid w:val="00A40E32"/>
    <w:rsid w:val="00A40EB4"/>
    <w:rsid w:val="00A417F9"/>
    <w:rsid w:val="00A41BB0"/>
    <w:rsid w:val="00A43CE4"/>
    <w:rsid w:val="00A44008"/>
    <w:rsid w:val="00A46EE7"/>
    <w:rsid w:val="00A47495"/>
    <w:rsid w:val="00A5093B"/>
    <w:rsid w:val="00A56314"/>
    <w:rsid w:val="00A575A5"/>
    <w:rsid w:val="00A61F9A"/>
    <w:rsid w:val="00A65F0F"/>
    <w:rsid w:val="00A66BAB"/>
    <w:rsid w:val="00A7097A"/>
    <w:rsid w:val="00A72F92"/>
    <w:rsid w:val="00A7377D"/>
    <w:rsid w:val="00A73D90"/>
    <w:rsid w:val="00A759AA"/>
    <w:rsid w:val="00A76A68"/>
    <w:rsid w:val="00A76C63"/>
    <w:rsid w:val="00A77B43"/>
    <w:rsid w:val="00A80199"/>
    <w:rsid w:val="00A80755"/>
    <w:rsid w:val="00A81161"/>
    <w:rsid w:val="00A825FD"/>
    <w:rsid w:val="00A85577"/>
    <w:rsid w:val="00A86800"/>
    <w:rsid w:val="00A8692D"/>
    <w:rsid w:val="00A87575"/>
    <w:rsid w:val="00A87D4A"/>
    <w:rsid w:val="00A90F2C"/>
    <w:rsid w:val="00A91550"/>
    <w:rsid w:val="00A91B59"/>
    <w:rsid w:val="00A92E74"/>
    <w:rsid w:val="00A93F48"/>
    <w:rsid w:val="00A94276"/>
    <w:rsid w:val="00A9459C"/>
    <w:rsid w:val="00A96224"/>
    <w:rsid w:val="00A97F5F"/>
    <w:rsid w:val="00AA0596"/>
    <w:rsid w:val="00AA0D8A"/>
    <w:rsid w:val="00AA364F"/>
    <w:rsid w:val="00AA36B8"/>
    <w:rsid w:val="00AA36D4"/>
    <w:rsid w:val="00AA4608"/>
    <w:rsid w:val="00AA5811"/>
    <w:rsid w:val="00AA73AA"/>
    <w:rsid w:val="00AB0AE9"/>
    <w:rsid w:val="00AB2AED"/>
    <w:rsid w:val="00AB41DC"/>
    <w:rsid w:val="00AB471C"/>
    <w:rsid w:val="00AB4AB4"/>
    <w:rsid w:val="00AB74B2"/>
    <w:rsid w:val="00AB7F82"/>
    <w:rsid w:val="00AC07A0"/>
    <w:rsid w:val="00AC0E66"/>
    <w:rsid w:val="00AC621E"/>
    <w:rsid w:val="00AC6932"/>
    <w:rsid w:val="00AC7458"/>
    <w:rsid w:val="00AD0895"/>
    <w:rsid w:val="00AD1AB0"/>
    <w:rsid w:val="00AD2655"/>
    <w:rsid w:val="00AD363A"/>
    <w:rsid w:val="00AD648E"/>
    <w:rsid w:val="00AD6F0B"/>
    <w:rsid w:val="00AD7406"/>
    <w:rsid w:val="00AD7899"/>
    <w:rsid w:val="00AE02EB"/>
    <w:rsid w:val="00AE13B3"/>
    <w:rsid w:val="00AE145C"/>
    <w:rsid w:val="00AE1D36"/>
    <w:rsid w:val="00AE2980"/>
    <w:rsid w:val="00AE71F8"/>
    <w:rsid w:val="00AF0018"/>
    <w:rsid w:val="00AF13AC"/>
    <w:rsid w:val="00AF1930"/>
    <w:rsid w:val="00AF2764"/>
    <w:rsid w:val="00AF317F"/>
    <w:rsid w:val="00AF33FC"/>
    <w:rsid w:val="00AF4265"/>
    <w:rsid w:val="00AF76C6"/>
    <w:rsid w:val="00B005A1"/>
    <w:rsid w:val="00B02117"/>
    <w:rsid w:val="00B02509"/>
    <w:rsid w:val="00B03053"/>
    <w:rsid w:val="00B05103"/>
    <w:rsid w:val="00B056A5"/>
    <w:rsid w:val="00B05713"/>
    <w:rsid w:val="00B070B5"/>
    <w:rsid w:val="00B10737"/>
    <w:rsid w:val="00B11C1C"/>
    <w:rsid w:val="00B14229"/>
    <w:rsid w:val="00B1736D"/>
    <w:rsid w:val="00B238A5"/>
    <w:rsid w:val="00B3073E"/>
    <w:rsid w:val="00B308AC"/>
    <w:rsid w:val="00B316EE"/>
    <w:rsid w:val="00B34F2B"/>
    <w:rsid w:val="00B354A2"/>
    <w:rsid w:val="00B4097D"/>
    <w:rsid w:val="00B40E6C"/>
    <w:rsid w:val="00B416E8"/>
    <w:rsid w:val="00B4210B"/>
    <w:rsid w:val="00B442FC"/>
    <w:rsid w:val="00B44751"/>
    <w:rsid w:val="00B46311"/>
    <w:rsid w:val="00B50FD6"/>
    <w:rsid w:val="00B51979"/>
    <w:rsid w:val="00B51C48"/>
    <w:rsid w:val="00B528B6"/>
    <w:rsid w:val="00B54801"/>
    <w:rsid w:val="00B551BF"/>
    <w:rsid w:val="00B5628C"/>
    <w:rsid w:val="00B60832"/>
    <w:rsid w:val="00B613C7"/>
    <w:rsid w:val="00B6319C"/>
    <w:rsid w:val="00B639C0"/>
    <w:rsid w:val="00B64527"/>
    <w:rsid w:val="00B65489"/>
    <w:rsid w:val="00B65CF2"/>
    <w:rsid w:val="00B65F59"/>
    <w:rsid w:val="00B70286"/>
    <w:rsid w:val="00B70F4C"/>
    <w:rsid w:val="00B72F3E"/>
    <w:rsid w:val="00B7512F"/>
    <w:rsid w:val="00B76287"/>
    <w:rsid w:val="00B77A36"/>
    <w:rsid w:val="00B802D9"/>
    <w:rsid w:val="00B8071E"/>
    <w:rsid w:val="00B80EC5"/>
    <w:rsid w:val="00B817BB"/>
    <w:rsid w:val="00B8339C"/>
    <w:rsid w:val="00B866DB"/>
    <w:rsid w:val="00B873FB"/>
    <w:rsid w:val="00B87CD2"/>
    <w:rsid w:val="00B926F4"/>
    <w:rsid w:val="00B957C4"/>
    <w:rsid w:val="00B95AFA"/>
    <w:rsid w:val="00B95FD1"/>
    <w:rsid w:val="00BA0E62"/>
    <w:rsid w:val="00BA5263"/>
    <w:rsid w:val="00BA5DAE"/>
    <w:rsid w:val="00BA5EA3"/>
    <w:rsid w:val="00BA7534"/>
    <w:rsid w:val="00BB1C04"/>
    <w:rsid w:val="00BB29B3"/>
    <w:rsid w:val="00BB3819"/>
    <w:rsid w:val="00BB4B5C"/>
    <w:rsid w:val="00BB4F73"/>
    <w:rsid w:val="00BB5E29"/>
    <w:rsid w:val="00BB69D0"/>
    <w:rsid w:val="00BC34EC"/>
    <w:rsid w:val="00BC37BE"/>
    <w:rsid w:val="00BC4163"/>
    <w:rsid w:val="00BC460B"/>
    <w:rsid w:val="00BC4FB6"/>
    <w:rsid w:val="00BC542C"/>
    <w:rsid w:val="00BC64E6"/>
    <w:rsid w:val="00BC6A3F"/>
    <w:rsid w:val="00BC742C"/>
    <w:rsid w:val="00BD0D81"/>
    <w:rsid w:val="00BD1975"/>
    <w:rsid w:val="00BD3F0C"/>
    <w:rsid w:val="00BD5189"/>
    <w:rsid w:val="00BD7739"/>
    <w:rsid w:val="00BE140B"/>
    <w:rsid w:val="00BE2130"/>
    <w:rsid w:val="00BE241C"/>
    <w:rsid w:val="00BE2E81"/>
    <w:rsid w:val="00BE39B6"/>
    <w:rsid w:val="00BE7FFC"/>
    <w:rsid w:val="00BF2521"/>
    <w:rsid w:val="00BF29A8"/>
    <w:rsid w:val="00BF39C0"/>
    <w:rsid w:val="00BF3E68"/>
    <w:rsid w:val="00BF4B9E"/>
    <w:rsid w:val="00BF52E1"/>
    <w:rsid w:val="00BF6008"/>
    <w:rsid w:val="00C00881"/>
    <w:rsid w:val="00C01D1C"/>
    <w:rsid w:val="00C027B4"/>
    <w:rsid w:val="00C0500C"/>
    <w:rsid w:val="00C0595C"/>
    <w:rsid w:val="00C0698A"/>
    <w:rsid w:val="00C07C29"/>
    <w:rsid w:val="00C118B5"/>
    <w:rsid w:val="00C12DE4"/>
    <w:rsid w:val="00C13351"/>
    <w:rsid w:val="00C13630"/>
    <w:rsid w:val="00C149D3"/>
    <w:rsid w:val="00C174B0"/>
    <w:rsid w:val="00C17F76"/>
    <w:rsid w:val="00C20027"/>
    <w:rsid w:val="00C2074B"/>
    <w:rsid w:val="00C2187C"/>
    <w:rsid w:val="00C21B8D"/>
    <w:rsid w:val="00C22044"/>
    <w:rsid w:val="00C22979"/>
    <w:rsid w:val="00C233DD"/>
    <w:rsid w:val="00C23EF7"/>
    <w:rsid w:val="00C26573"/>
    <w:rsid w:val="00C34028"/>
    <w:rsid w:val="00C34667"/>
    <w:rsid w:val="00C34AC9"/>
    <w:rsid w:val="00C37F26"/>
    <w:rsid w:val="00C40009"/>
    <w:rsid w:val="00C4570E"/>
    <w:rsid w:val="00C46D8D"/>
    <w:rsid w:val="00C46F99"/>
    <w:rsid w:val="00C47984"/>
    <w:rsid w:val="00C47DE6"/>
    <w:rsid w:val="00C50E6C"/>
    <w:rsid w:val="00C512E1"/>
    <w:rsid w:val="00C55E6F"/>
    <w:rsid w:val="00C57079"/>
    <w:rsid w:val="00C572D0"/>
    <w:rsid w:val="00C646F7"/>
    <w:rsid w:val="00C652F4"/>
    <w:rsid w:val="00C65F74"/>
    <w:rsid w:val="00C741ED"/>
    <w:rsid w:val="00C7445A"/>
    <w:rsid w:val="00C766EF"/>
    <w:rsid w:val="00C77369"/>
    <w:rsid w:val="00C77AB9"/>
    <w:rsid w:val="00C805DB"/>
    <w:rsid w:val="00C83B4C"/>
    <w:rsid w:val="00C86FB3"/>
    <w:rsid w:val="00C8746A"/>
    <w:rsid w:val="00C87E46"/>
    <w:rsid w:val="00C922F9"/>
    <w:rsid w:val="00C936F8"/>
    <w:rsid w:val="00C94479"/>
    <w:rsid w:val="00C949C1"/>
    <w:rsid w:val="00C97928"/>
    <w:rsid w:val="00C97EAE"/>
    <w:rsid w:val="00CA2262"/>
    <w:rsid w:val="00CA3E2E"/>
    <w:rsid w:val="00CA46D9"/>
    <w:rsid w:val="00CA4858"/>
    <w:rsid w:val="00CA4C4C"/>
    <w:rsid w:val="00CA5684"/>
    <w:rsid w:val="00CA614B"/>
    <w:rsid w:val="00CA6185"/>
    <w:rsid w:val="00CA668A"/>
    <w:rsid w:val="00CB1251"/>
    <w:rsid w:val="00CB223D"/>
    <w:rsid w:val="00CB22E1"/>
    <w:rsid w:val="00CB392C"/>
    <w:rsid w:val="00CB5CF3"/>
    <w:rsid w:val="00CC1692"/>
    <w:rsid w:val="00CC1ADA"/>
    <w:rsid w:val="00CC3039"/>
    <w:rsid w:val="00CC34F3"/>
    <w:rsid w:val="00CC3874"/>
    <w:rsid w:val="00CC61CA"/>
    <w:rsid w:val="00CC6BE6"/>
    <w:rsid w:val="00CD024D"/>
    <w:rsid w:val="00CD0ABA"/>
    <w:rsid w:val="00CD1908"/>
    <w:rsid w:val="00CD1A7E"/>
    <w:rsid w:val="00CD2BA2"/>
    <w:rsid w:val="00CD3299"/>
    <w:rsid w:val="00CD7349"/>
    <w:rsid w:val="00CE137F"/>
    <w:rsid w:val="00CE796B"/>
    <w:rsid w:val="00CF14FD"/>
    <w:rsid w:val="00CF22B1"/>
    <w:rsid w:val="00CF2F19"/>
    <w:rsid w:val="00CF5620"/>
    <w:rsid w:val="00CF6145"/>
    <w:rsid w:val="00CF6E94"/>
    <w:rsid w:val="00CF6FC4"/>
    <w:rsid w:val="00CF7F5C"/>
    <w:rsid w:val="00D04484"/>
    <w:rsid w:val="00D044C7"/>
    <w:rsid w:val="00D044EB"/>
    <w:rsid w:val="00D05A61"/>
    <w:rsid w:val="00D0617A"/>
    <w:rsid w:val="00D0720F"/>
    <w:rsid w:val="00D07EE8"/>
    <w:rsid w:val="00D10DEA"/>
    <w:rsid w:val="00D11FCE"/>
    <w:rsid w:val="00D1485C"/>
    <w:rsid w:val="00D15595"/>
    <w:rsid w:val="00D163E6"/>
    <w:rsid w:val="00D16E3A"/>
    <w:rsid w:val="00D209BD"/>
    <w:rsid w:val="00D24185"/>
    <w:rsid w:val="00D24567"/>
    <w:rsid w:val="00D24767"/>
    <w:rsid w:val="00D24F13"/>
    <w:rsid w:val="00D258B7"/>
    <w:rsid w:val="00D26199"/>
    <w:rsid w:val="00D26352"/>
    <w:rsid w:val="00D3047A"/>
    <w:rsid w:val="00D37B59"/>
    <w:rsid w:val="00D37C7F"/>
    <w:rsid w:val="00D401E7"/>
    <w:rsid w:val="00D40846"/>
    <w:rsid w:val="00D42998"/>
    <w:rsid w:val="00D42A40"/>
    <w:rsid w:val="00D431DD"/>
    <w:rsid w:val="00D466E9"/>
    <w:rsid w:val="00D4706E"/>
    <w:rsid w:val="00D50FBD"/>
    <w:rsid w:val="00D53AFD"/>
    <w:rsid w:val="00D53BB2"/>
    <w:rsid w:val="00D54AEC"/>
    <w:rsid w:val="00D54B47"/>
    <w:rsid w:val="00D56D9B"/>
    <w:rsid w:val="00D57115"/>
    <w:rsid w:val="00D61384"/>
    <w:rsid w:val="00D62038"/>
    <w:rsid w:val="00D66376"/>
    <w:rsid w:val="00D723A4"/>
    <w:rsid w:val="00D74066"/>
    <w:rsid w:val="00D7444D"/>
    <w:rsid w:val="00D76316"/>
    <w:rsid w:val="00D8607B"/>
    <w:rsid w:val="00D86341"/>
    <w:rsid w:val="00D866DB"/>
    <w:rsid w:val="00D8791C"/>
    <w:rsid w:val="00D912A1"/>
    <w:rsid w:val="00D9193E"/>
    <w:rsid w:val="00D940C3"/>
    <w:rsid w:val="00D94A11"/>
    <w:rsid w:val="00DA1467"/>
    <w:rsid w:val="00DA1F39"/>
    <w:rsid w:val="00DA353F"/>
    <w:rsid w:val="00DA3F30"/>
    <w:rsid w:val="00DA425A"/>
    <w:rsid w:val="00DB0729"/>
    <w:rsid w:val="00DB0793"/>
    <w:rsid w:val="00DB0A28"/>
    <w:rsid w:val="00DB10BF"/>
    <w:rsid w:val="00DB346F"/>
    <w:rsid w:val="00DB3BCD"/>
    <w:rsid w:val="00DB3D71"/>
    <w:rsid w:val="00DB4873"/>
    <w:rsid w:val="00DB4AB8"/>
    <w:rsid w:val="00DB6478"/>
    <w:rsid w:val="00DB7493"/>
    <w:rsid w:val="00DB75BB"/>
    <w:rsid w:val="00DC0142"/>
    <w:rsid w:val="00DC2BA4"/>
    <w:rsid w:val="00DC43E0"/>
    <w:rsid w:val="00DD1925"/>
    <w:rsid w:val="00DD7655"/>
    <w:rsid w:val="00DD7D49"/>
    <w:rsid w:val="00DE0542"/>
    <w:rsid w:val="00DE0AA6"/>
    <w:rsid w:val="00DE40B2"/>
    <w:rsid w:val="00DE5D87"/>
    <w:rsid w:val="00DE7F47"/>
    <w:rsid w:val="00DF1029"/>
    <w:rsid w:val="00DF1498"/>
    <w:rsid w:val="00DF2182"/>
    <w:rsid w:val="00DF3FCB"/>
    <w:rsid w:val="00DF4543"/>
    <w:rsid w:val="00E00A80"/>
    <w:rsid w:val="00E012F6"/>
    <w:rsid w:val="00E0217D"/>
    <w:rsid w:val="00E0253F"/>
    <w:rsid w:val="00E03589"/>
    <w:rsid w:val="00E0495C"/>
    <w:rsid w:val="00E0546B"/>
    <w:rsid w:val="00E055ED"/>
    <w:rsid w:val="00E10C1F"/>
    <w:rsid w:val="00E148DE"/>
    <w:rsid w:val="00E14B1D"/>
    <w:rsid w:val="00E158A4"/>
    <w:rsid w:val="00E1690A"/>
    <w:rsid w:val="00E1779E"/>
    <w:rsid w:val="00E22340"/>
    <w:rsid w:val="00E23E8F"/>
    <w:rsid w:val="00E2468F"/>
    <w:rsid w:val="00E30629"/>
    <w:rsid w:val="00E33971"/>
    <w:rsid w:val="00E341D2"/>
    <w:rsid w:val="00E34B96"/>
    <w:rsid w:val="00E3507D"/>
    <w:rsid w:val="00E35C04"/>
    <w:rsid w:val="00E36724"/>
    <w:rsid w:val="00E36F46"/>
    <w:rsid w:val="00E41537"/>
    <w:rsid w:val="00E41731"/>
    <w:rsid w:val="00E42229"/>
    <w:rsid w:val="00E440EF"/>
    <w:rsid w:val="00E46C12"/>
    <w:rsid w:val="00E47A94"/>
    <w:rsid w:val="00E50423"/>
    <w:rsid w:val="00E50E15"/>
    <w:rsid w:val="00E53602"/>
    <w:rsid w:val="00E5392F"/>
    <w:rsid w:val="00E53B3C"/>
    <w:rsid w:val="00E54A64"/>
    <w:rsid w:val="00E550E6"/>
    <w:rsid w:val="00E55DDF"/>
    <w:rsid w:val="00E56CAC"/>
    <w:rsid w:val="00E575A2"/>
    <w:rsid w:val="00E5768E"/>
    <w:rsid w:val="00E608EB"/>
    <w:rsid w:val="00E61405"/>
    <w:rsid w:val="00E61D79"/>
    <w:rsid w:val="00E63F2A"/>
    <w:rsid w:val="00E65BF2"/>
    <w:rsid w:val="00E70199"/>
    <w:rsid w:val="00E701E8"/>
    <w:rsid w:val="00E70574"/>
    <w:rsid w:val="00E730A1"/>
    <w:rsid w:val="00E7344B"/>
    <w:rsid w:val="00E734E9"/>
    <w:rsid w:val="00E73818"/>
    <w:rsid w:val="00E77079"/>
    <w:rsid w:val="00E8167B"/>
    <w:rsid w:val="00E8242D"/>
    <w:rsid w:val="00E827E1"/>
    <w:rsid w:val="00E82A39"/>
    <w:rsid w:val="00E83019"/>
    <w:rsid w:val="00E85687"/>
    <w:rsid w:val="00E85AF6"/>
    <w:rsid w:val="00E85B1D"/>
    <w:rsid w:val="00E90218"/>
    <w:rsid w:val="00E905E4"/>
    <w:rsid w:val="00E90E93"/>
    <w:rsid w:val="00E91472"/>
    <w:rsid w:val="00E915D5"/>
    <w:rsid w:val="00E923CF"/>
    <w:rsid w:val="00E92C3B"/>
    <w:rsid w:val="00E92D11"/>
    <w:rsid w:val="00E92F72"/>
    <w:rsid w:val="00E933FF"/>
    <w:rsid w:val="00E944DE"/>
    <w:rsid w:val="00E95F49"/>
    <w:rsid w:val="00E9711F"/>
    <w:rsid w:val="00E97802"/>
    <w:rsid w:val="00E9794B"/>
    <w:rsid w:val="00EA1124"/>
    <w:rsid w:val="00EA1590"/>
    <w:rsid w:val="00EA2176"/>
    <w:rsid w:val="00EA2A03"/>
    <w:rsid w:val="00EA3849"/>
    <w:rsid w:val="00EA3AC2"/>
    <w:rsid w:val="00EA3B92"/>
    <w:rsid w:val="00EA7341"/>
    <w:rsid w:val="00EA77E7"/>
    <w:rsid w:val="00EB10F2"/>
    <w:rsid w:val="00EB2CA0"/>
    <w:rsid w:val="00EC0F06"/>
    <w:rsid w:val="00EC1C28"/>
    <w:rsid w:val="00EC1C99"/>
    <w:rsid w:val="00EC1EA7"/>
    <w:rsid w:val="00EC3FAC"/>
    <w:rsid w:val="00EC5424"/>
    <w:rsid w:val="00EC61BD"/>
    <w:rsid w:val="00EC62D5"/>
    <w:rsid w:val="00EC72F5"/>
    <w:rsid w:val="00ED008C"/>
    <w:rsid w:val="00ED0D32"/>
    <w:rsid w:val="00ED669D"/>
    <w:rsid w:val="00ED7321"/>
    <w:rsid w:val="00ED7A55"/>
    <w:rsid w:val="00EE0DB3"/>
    <w:rsid w:val="00EE5A58"/>
    <w:rsid w:val="00EE76E9"/>
    <w:rsid w:val="00EF088A"/>
    <w:rsid w:val="00EF0F36"/>
    <w:rsid w:val="00EF14D5"/>
    <w:rsid w:val="00EF182B"/>
    <w:rsid w:val="00EF1E6B"/>
    <w:rsid w:val="00EF3514"/>
    <w:rsid w:val="00EF37EE"/>
    <w:rsid w:val="00EF3ED3"/>
    <w:rsid w:val="00EF6815"/>
    <w:rsid w:val="00EF6C2B"/>
    <w:rsid w:val="00F002B9"/>
    <w:rsid w:val="00F008D0"/>
    <w:rsid w:val="00F0179D"/>
    <w:rsid w:val="00F0300E"/>
    <w:rsid w:val="00F03928"/>
    <w:rsid w:val="00F04BC2"/>
    <w:rsid w:val="00F06FB7"/>
    <w:rsid w:val="00F07B2C"/>
    <w:rsid w:val="00F1282A"/>
    <w:rsid w:val="00F12B78"/>
    <w:rsid w:val="00F1366D"/>
    <w:rsid w:val="00F14C01"/>
    <w:rsid w:val="00F202EB"/>
    <w:rsid w:val="00F2289B"/>
    <w:rsid w:val="00F23417"/>
    <w:rsid w:val="00F23473"/>
    <w:rsid w:val="00F23C03"/>
    <w:rsid w:val="00F243DE"/>
    <w:rsid w:val="00F245F9"/>
    <w:rsid w:val="00F25907"/>
    <w:rsid w:val="00F303BC"/>
    <w:rsid w:val="00F31E6F"/>
    <w:rsid w:val="00F31FF6"/>
    <w:rsid w:val="00F364DC"/>
    <w:rsid w:val="00F371F8"/>
    <w:rsid w:val="00F372E6"/>
    <w:rsid w:val="00F3796B"/>
    <w:rsid w:val="00F43D6B"/>
    <w:rsid w:val="00F45820"/>
    <w:rsid w:val="00F45B45"/>
    <w:rsid w:val="00F462DD"/>
    <w:rsid w:val="00F47AB8"/>
    <w:rsid w:val="00F47CBF"/>
    <w:rsid w:val="00F51381"/>
    <w:rsid w:val="00F51F36"/>
    <w:rsid w:val="00F521D9"/>
    <w:rsid w:val="00F53C54"/>
    <w:rsid w:val="00F56710"/>
    <w:rsid w:val="00F60518"/>
    <w:rsid w:val="00F61EE8"/>
    <w:rsid w:val="00F62F20"/>
    <w:rsid w:val="00F62F2B"/>
    <w:rsid w:val="00F630BB"/>
    <w:rsid w:val="00F638CB"/>
    <w:rsid w:val="00F643E7"/>
    <w:rsid w:val="00F65883"/>
    <w:rsid w:val="00F66638"/>
    <w:rsid w:val="00F709EE"/>
    <w:rsid w:val="00F71136"/>
    <w:rsid w:val="00F71C61"/>
    <w:rsid w:val="00F72406"/>
    <w:rsid w:val="00F73384"/>
    <w:rsid w:val="00F748A5"/>
    <w:rsid w:val="00F750FB"/>
    <w:rsid w:val="00F75407"/>
    <w:rsid w:val="00F75C66"/>
    <w:rsid w:val="00F774B0"/>
    <w:rsid w:val="00F80AB0"/>
    <w:rsid w:val="00F81D4B"/>
    <w:rsid w:val="00F82515"/>
    <w:rsid w:val="00F82F51"/>
    <w:rsid w:val="00F84BD3"/>
    <w:rsid w:val="00F86F33"/>
    <w:rsid w:val="00F87ACC"/>
    <w:rsid w:val="00F90F2F"/>
    <w:rsid w:val="00F91D94"/>
    <w:rsid w:val="00F91F0C"/>
    <w:rsid w:val="00F92A05"/>
    <w:rsid w:val="00F92B62"/>
    <w:rsid w:val="00F92BE9"/>
    <w:rsid w:val="00F92D3D"/>
    <w:rsid w:val="00F96BCC"/>
    <w:rsid w:val="00FA0065"/>
    <w:rsid w:val="00FA19E6"/>
    <w:rsid w:val="00FA35AB"/>
    <w:rsid w:val="00FA5593"/>
    <w:rsid w:val="00FA7297"/>
    <w:rsid w:val="00FB0170"/>
    <w:rsid w:val="00FB04A4"/>
    <w:rsid w:val="00FB1B83"/>
    <w:rsid w:val="00FB2608"/>
    <w:rsid w:val="00FB2740"/>
    <w:rsid w:val="00FB34B7"/>
    <w:rsid w:val="00FB3666"/>
    <w:rsid w:val="00FB44A7"/>
    <w:rsid w:val="00FB67DF"/>
    <w:rsid w:val="00FB7CD6"/>
    <w:rsid w:val="00FC0379"/>
    <w:rsid w:val="00FC0680"/>
    <w:rsid w:val="00FC1F40"/>
    <w:rsid w:val="00FC3861"/>
    <w:rsid w:val="00FC3FD4"/>
    <w:rsid w:val="00FC4586"/>
    <w:rsid w:val="00FC5721"/>
    <w:rsid w:val="00FC6756"/>
    <w:rsid w:val="00FC6922"/>
    <w:rsid w:val="00FD028D"/>
    <w:rsid w:val="00FD4039"/>
    <w:rsid w:val="00FD5666"/>
    <w:rsid w:val="00FD62E6"/>
    <w:rsid w:val="00FD68B5"/>
    <w:rsid w:val="00FE04D9"/>
    <w:rsid w:val="00FE1913"/>
    <w:rsid w:val="00FE2797"/>
    <w:rsid w:val="00FE2AF2"/>
    <w:rsid w:val="00FE327D"/>
    <w:rsid w:val="00FE38E6"/>
    <w:rsid w:val="00FE5887"/>
    <w:rsid w:val="00FE6226"/>
    <w:rsid w:val="00FF12AE"/>
    <w:rsid w:val="00FF1ABA"/>
    <w:rsid w:val="00FF37D2"/>
    <w:rsid w:val="00FF39F9"/>
    <w:rsid w:val="00FF3DF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08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08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03B0561D156920967838E4FDF305F9E48E739E361C1DDBE38A755FD52CBE5E77C459995DF3C40B0F4B9EF21j9H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D03B0561D156920967838E4FDF305F9E48E830E360C1DDBE38A755FD52CBE5E77C459995DF3C40B0F4B9EF21j9H9J" TargetMode="External"/><Relationship Id="rId12" Type="http://schemas.openxmlformats.org/officeDocument/2006/relationships/hyperlink" Target="https://login.consultant.ru/link/?req=doc&amp;base=LAW&amp;n=461085&amp;dst=1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5647&amp;rangeId=63922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BE58C5917C56B3B32E33A4EDBAC681783E6F408B409A3C061B3E1CB390530885717BFEAFC8FF307B9E1C09A7FC1D094D0271C78739499210F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7665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F85E-E5FE-43FF-B3B3-DD24065F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20</Pages>
  <Words>8299</Words>
  <Characters>47307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Контрольный орган</dc:creator>
  <cp:lastModifiedBy>111</cp:lastModifiedBy>
  <cp:revision>705</cp:revision>
  <cp:lastPrinted>2024-11-20T12:33:00Z</cp:lastPrinted>
  <dcterms:created xsi:type="dcterms:W3CDTF">2021-11-17T05:30:00Z</dcterms:created>
  <dcterms:modified xsi:type="dcterms:W3CDTF">2024-12-10T11:53:00Z</dcterms:modified>
</cp:coreProperties>
</file>