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E7" w:rsidRPr="00CF6FC4" w:rsidRDefault="00464B75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200FF6" w:rsidRDefault="00216E7A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экспертизы</w:t>
      </w:r>
      <w:r w:rsidR="00095449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00FF6">
        <w:rPr>
          <w:rFonts w:ascii="Times New Roman" w:hAnsi="Times New Roman" w:cs="Times New Roman"/>
          <w:b/>
          <w:sz w:val="28"/>
          <w:szCs w:val="28"/>
        </w:rPr>
        <w:t xml:space="preserve"> решения </w:t>
      </w:r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Славный</w:t>
      </w:r>
      <w:proofErr w:type="gramEnd"/>
    </w:p>
    <w:p w:rsidR="00200FF6" w:rsidRDefault="00200FF6" w:rsidP="00464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77369">
        <w:rPr>
          <w:rFonts w:ascii="Times New Roman" w:hAnsi="Times New Roman" w:cs="Times New Roman"/>
          <w:b/>
          <w:sz w:val="28"/>
          <w:szCs w:val="28"/>
        </w:rPr>
        <w:t>О бюджете муниципаль</w:t>
      </w:r>
      <w:r w:rsidR="00482765">
        <w:rPr>
          <w:rFonts w:ascii="Times New Roman" w:hAnsi="Times New Roman" w:cs="Times New Roman"/>
          <w:b/>
          <w:sz w:val="28"/>
          <w:szCs w:val="28"/>
        </w:rPr>
        <w:t>ного образования Славный на 2024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482765">
        <w:rPr>
          <w:rFonts w:ascii="Times New Roman" w:hAnsi="Times New Roman" w:cs="Times New Roman"/>
          <w:b/>
          <w:sz w:val="28"/>
          <w:szCs w:val="28"/>
        </w:rPr>
        <w:t>25</w:t>
      </w:r>
      <w:r w:rsidR="00507B2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82765">
        <w:rPr>
          <w:rFonts w:ascii="Times New Roman" w:hAnsi="Times New Roman" w:cs="Times New Roman"/>
          <w:b/>
          <w:sz w:val="28"/>
          <w:szCs w:val="28"/>
        </w:rPr>
        <w:t>6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C77369" w:rsidRDefault="007911F1" w:rsidP="00C773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9DF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.1</w:t>
      </w:r>
      <w:r w:rsidRPr="009B39DF">
        <w:rPr>
          <w:rFonts w:ascii="Times New Roman" w:hAnsi="Times New Roman" w:cs="Times New Roman"/>
          <w:b/>
          <w:sz w:val="28"/>
          <w:szCs w:val="28"/>
        </w:rPr>
        <w:t>2</w:t>
      </w:r>
      <w:r w:rsidR="006A6517">
        <w:rPr>
          <w:rFonts w:ascii="Times New Roman" w:hAnsi="Times New Roman" w:cs="Times New Roman"/>
          <w:b/>
          <w:sz w:val="28"/>
          <w:szCs w:val="28"/>
        </w:rPr>
        <w:t>.202</w:t>
      </w:r>
      <w:r w:rsidR="00482765">
        <w:rPr>
          <w:rFonts w:ascii="Times New Roman" w:hAnsi="Times New Roman" w:cs="Times New Roman"/>
          <w:b/>
          <w:sz w:val="28"/>
          <w:szCs w:val="28"/>
        </w:rPr>
        <w:t>3</w:t>
      </w:r>
      <w:r w:rsidR="00771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7369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</w:t>
      </w:r>
      <w:proofErr w:type="spellStart"/>
      <w:r w:rsidR="00C77369">
        <w:rPr>
          <w:rFonts w:ascii="Times New Roman" w:hAnsi="Times New Roman" w:cs="Times New Roman"/>
          <w:b/>
          <w:sz w:val="28"/>
          <w:szCs w:val="28"/>
        </w:rPr>
        <w:t>п.г.т</w:t>
      </w:r>
      <w:proofErr w:type="gramStart"/>
      <w:r w:rsidR="00C7736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C77369">
        <w:rPr>
          <w:rFonts w:ascii="Times New Roman" w:hAnsi="Times New Roman" w:cs="Times New Roman"/>
          <w:b/>
          <w:sz w:val="28"/>
          <w:szCs w:val="28"/>
        </w:rPr>
        <w:t>лавный</w:t>
      </w:r>
      <w:proofErr w:type="spellEnd"/>
      <w:r w:rsidR="00C77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6E8E" w:rsidRDefault="00C77369" w:rsidP="00C149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D6E8E" w:rsidRPr="009254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Основание для проведения экспертизы: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 Бюджетный кодекс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="004D6E8E" w:rsidRPr="0092547D">
        <w:rPr>
          <w:rFonts w:ascii="Times New Roman" w:hAnsi="Times New Roman" w:cs="Times New Roman"/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4D6E8E" w:rsidRPr="00A51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</w:t>
      </w:r>
      <w:proofErr w:type="spellStart"/>
      <w:r w:rsidR="004D6E8E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- счетной комиссии 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утвержденное Собранием депутатов МО Славный </w:t>
      </w:r>
      <w:r w:rsidR="0012121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D2BA2">
        <w:rPr>
          <w:rFonts w:ascii="Times New Roman" w:hAnsi="Times New Roman" w:cs="Times New Roman"/>
          <w:sz w:val="28"/>
          <w:szCs w:val="28"/>
        </w:rPr>
        <w:t>21.12.2021</w:t>
      </w:r>
      <w:r w:rsidR="00121212">
        <w:rPr>
          <w:rFonts w:ascii="Times New Roman" w:hAnsi="Times New Roman" w:cs="Times New Roman"/>
          <w:sz w:val="28"/>
          <w:szCs w:val="28"/>
        </w:rPr>
        <w:t xml:space="preserve"> </w:t>
      </w:r>
      <w:r w:rsidR="00FD028D">
        <w:rPr>
          <w:rFonts w:ascii="Times New Roman" w:hAnsi="Times New Roman" w:cs="Times New Roman"/>
          <w:sz w:val="28"/>
          <w:szCs w:val="28"/>
        </w:rPr>
        <w:t xml:space="preserve">   </w:t>
      </w:r>
      <w:r w:rsidR="00121212">
        <w:rPr>
          <w:rFonts w:ascii="Times New Roman" w:hAnsi="Times New Roman" w:cs="Times New Roman"/>
          <w:sz w:val="28"/>
          <w:szCs w:val="28"/>
        </w:rPr>
        <w:t xml:space="preserve">№ </w:t>
      </w:r>
      <w:r w:rsidR="00FD028D">
        <w:rPr>
          <w:rFonts w:ascii="Times New Roman" w:hAnsi="Times New Roman" w:cs="Times New Roman"/>
          <w:sz w:val="28"/>
          <w:szCs w:val="28"/>
        </w:rPr>
        <w:t>45/166</w:t>
      </w:r>
      <w:r w:rsidR="004D6E8E">
        <w:rPr>
          <w:rFonts w:ascii="Times New Roman" w:hAnsi="Times New Roman" w:cs="Times New Roman"/>
          <w:color w:val="000000"/>
          <w:sz w:val="28"/>
          <w:szCs w:val="28"/>
        </w:rPr>
        <w:t>, план работы контрольно-сче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>тной комиссии муниципальн</w:t>
      </w:r>
      <w:r w:rsidR="00715A5C">
        <w:rPr>
          <w:rFonts w:ascii="Times New Roman" w:hAnsi="Times New Roman" w:cs="Times New Roman"/>
          <w:color w:val="000000"/>
          <w:sz w:val="28"/>
          <w:szCs w:val="28"/>
        </w:rPr>
        <w:t>ого образования  Славный на 2023</w:t>
      </w:r>
      <w:r w:rsidR="00F87ACC">
        <w:rPr>
          <w:rFonts w:ascii="Times New Roman" w:hAnsi="Times New Roman" w:cs="Times New Roman"/>
          <w:color w:val="000000"/>
          <w:sz w:val="28"/>
          <w:szCs w:val="28"/>
        </w:rPr>
        <w:t xml:space="preserve"> год, утвержденный приказом по контрольно-счетной комиссии муниципа</w:t>
      </w:r>
      <w:r w:rsidR="00715A5C">
        <w:rPr>
          <w:rFonts w:ascii="Times New Roman" w:hAnsi="Times New Roman" w:cs="Times New Roman"/>
          <w:color w:val="000000"/>
          <w:sz w:val="28"/>
          <w:szCs w:val="28"/>
        </w:rPr>
        <w:t xml:space="preserve">льного образования Славный от 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15A5C">
        <w:rPr>
          <w:rFonts w:ascii="Times New Roman" w:hAnsi="Times New Roman" w:cs="Times New Roman"/>
          <w:color w:val="000000"/>
          <w:sz w:val="28"/>
          <w:szCs w:val="28"/>
        </w:rPr>
        <w:t>9.12.2022</w:t>
      </w:r>
      <w:r w:rsidR="00FD028D">
        <w:rPr>
          <w:rFonts w:ascii="Times New Roman" w:hAnsi="Times New Roman" w:cs="Times New Roman"/>
          <w:color w:val="000000"/>
          <w:sz w:val="28"/>
          <w:szCs w:val="28"/>
        </w:rPr>
        <w:t xml:space="preserve">       № </w:t>
      </w:r>
      <w:r w:rsidR="00715A5C">
        <w:rPr>
          <w:rFonts w:ascii="Times New Roman" w:hAnsi="Times New Roman" w:cs="Times New Roman"/>
          <w:color w:val="000000"/>
          <w:sz w:val="28"/>
          <w:szCs w:val="28"/>
        </w:rPr>
        <w:t>22</w:t>
      </w:r>
    </w:p>
    <w:p w:rsidR="00D044C7" w:rsidRDefault="00577BF9" w:rsidP="006E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Заключение по результатам экспертно-аналитического мероприятия «</w:t>
      </w:r>
      <w:r w:rsidR="002258B1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</w:t>
      </w:r>
      <w:r w:rsidR="002258B1">
        <w:rPr>
          <w:rFonts w:ascii="Times New Roman" w:hAnsi="Times New Roman" w:cs="Times New Roman"/>
          <w:sz w:val="28"/>
          <w:szCs w:val="28"/>
        </w:rPr>
        <w:t>проекта решения Собрания депутатов муниципального образования Славный «О бюджете муниципаль</w:t>
      </w:r>
      <w:r w:rsidR="00FB7CD6">
        <w:rPr>
          <w:rFonts w:ascii="Times New Roman" w:hAnsi="Times New Roman" w:cs="Times New Roman"/>
          <w:sz w:val="28"/>
          <w:szCs w:val="28"/>
        </w:rPr>
        <w:t>ного образования Славный на 2024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 </w:t>
      </w:r>
      <w:r w:rsidR="00FB7CD6">
        <w:rPr>
          <w:rFonts w:ascii="Times New Roman" w:hAnsi="Times New Roman" w:cs="Times New Roman"/>
          <w:sz w:val="28"/>
          <w:szCs w:val="28"/>
        </w:rPr>
        <w:t>и на плановый период 2025 и 2026</w:t>
      </w:r>
      <w:r w:rsidR="002258B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D044C7">
        <w:rPr>
          <w:rFonts w:ascii="Times New Roman" w:hAnsi="Times New Roman" w:cs="Times New Roman"/>
          <w:sz w:val="28"/>
          <w:szCs w:val="28"/>
        </w:rPr>
        <w:t>подготовлено с</w:t>
      </w:r>
      <w:r w:rsidR="00D044C7" w:rsidRPr="00D044C7">
        <w:t xml:space="preserve"> </w:t>
      </w:r>
      <w:r w:rsidR="00D044C7">
        <w:rPr>
          <w:rFonts w:ascii="Times New Roman" w:hAnsi="Times New Roman" w:cs="Times New Roman"/>
          <w:sz w:val="28"/>
          <w:szCs w:val="28"/>
        </w:rPr>
        <w:t xml:space="preserve">в соответствии с бюджетными  </w:t>
      </w:r>
      <w:r w:rsidR="00D044C7" w:rsidRPr="00D044C7">
        <w:rPr>
          <w:rFonts w:ascii="Times New Roman" w:hAnsi="Times New Roman" w:cs="Times New Roman"/>
          <w:sz w:val="28"/>
          <w:szCs w:val="28"/>
        </w:rPr>
        <w:t>полномочиями, определёнными статьёй 15</w:t>
      </w:r>
      <w:r w:rsidR="00D044C7">
        <w:rPr>
          <w:rFonts w:ascii="Times New Roman" w:hAnsi="Times New Roman" w:cs="Times New Roman"/>
          <w:sz w:val="28"/>
          <w:szCs w:val="28"/>
        </w:rPr>
        <w:t xml:space="preserve">7 Бюджетного кодекса Российской </w:t>
      </w:r>
      <w:r w:rsidR="00D044C7" w:rsidRPr="00D044C7">
        <w:rPr>
          <w:rFonts w:ascii="Times New Roman" w:hAnsi="Times New Roman" w:cs="Times New Roman"/>
          <w:sz w:val="28"/>
          <w:szCs w:val="28"/>
        </w:rPr>
        <w:t xml:space="preserve">Федерации, положениями Федерального </w:t>
      </w:r>
      <w:r w:rsidR="00D044C7">
        <w:rPr>
          <w:rFonts w:ascii="Times New Roman" w:hAnsi="Times New Roman" w:cs="Times New Roman"/>
          <w:sz w:val="28"/>
          <w:szCs w:val="28"/>
        </w:rPr>
        <w:t xml:space="preserve">закона от 07.02.2011 № 6-ФЗ «Об </w:t>
      </w:r>
      <w:r w:rsidR="00D044C7" w:rsidRPr="00D044C7">
        <w:rPr>
          <w:rFonts w:ascii="Times New Roman" w:hAnsi="Times New Roman" w:cs="Times New Roman"/>
          <w:sz w:val="28"/>
          <w:szCs w:val="28"/>
        </w:rPr>
        <w:t>общих принципах организации и деятельн</w:t>
      </w:r>
      <w:r w:rsidR="00D044C7">
        <w:rPr>
          <w:rFonts w:ascii="Times New Roman" w:hAnsi="Times New Roman" w:cs="Times New Roman"/>
          <w:sz w:val="28"/>
          <w:szCs w:val="28"/>
        </w:rPr>
        <w:t xml:space="preserve">ости контрольно-счетных органов </w:t>
      </w:r>
      <w:r w:rsidR="00D044C7" w:rsidRPr="00D044C7">
        <w:rPr>
          <w:rFonts w:ascii="Times New Roman" w:hAnsi="Times New Roman" w:cs="Times New Roman"/>
          <w:sz w:val="28"/>
          <w:szCs w:val="28"/>
        </w:rPr>
        <w:t>субъектов  Российской  Федерации</w:t>
      </w:r>
      <w:proofErr w:type="gramEnd"/>
      <w:r w:rsidR="00D044C7" w:rsidRPr="00D044C7">
        <w:rPr>
          <w:rFonts w:ascii="Times New Roman" w:hAnsi="Times New Roman" w:cs="Times New Roman"/>
          <w:sz w:val="28"/>
          <w:szCs w:val="28"/>
        </w:rPr>
        <w:t xml:space="preserve">  и  муниципальных  образований</w:t>
      </w:r>
      <w:r w:rsidR="008F0CB5">
        <w:rPr>
          <w:rFonts w:ascii="Times New Roman" w:hAnsi="Times New Roman" w:cs="Times New Roman"/>
          <w:sz w:val="28"/>
          <w:szCs w:val="28"/>
        </w:rPr>
        <w:t>», Положением</w:t>
      </w:r>
      <w:r w:rsidR="00D044C7">
        <w:rPr>
          <w:rFonts w:ascii="Times New Roman" w:hAnsi="Times New Roman" w:cs="Times New Roman"/>
          <w:sz w:val="28"/>
          <w:szCs w:val="28"/>
        </w:rPr>
        <w:t xml:space="preserve">  о</w:t>
      </w:r>
      <w:r w:rsidR="00856043">
        <w:rPr>
          <w:rFonts w:ascii="Times New Roman" w:hAnsi="Times New Roman" w:cs="Times New Roman"/>
          <w:sz w:val="28"/>
          <w:szCs w:val="28"/>
        </w:rPr>
        <w:t xml:space="preserve"> бюджетном процессе в муниципальном образовании </w:t>
      </w:r>
      <w:proofErr w:type="gramStart"/>
      <w:r w:rsidR="0085604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56043">
        <w:rPr>
          <w:rFonts w:ascii="Times New Roman" w:hAnsi="Times New Roman" w:cs="Times New Roman"/>
          <w:sz w:val="28"/>
          <w:szCs w:val="28"/>
        </w:rPr>
        <w:t>» (далее - Положение), утвержденного Собранием депутатов муниципального образования  Славный от 27.0</w:t>
      </w:r>
      <w:r w:rsidR="004E2B2F">
        <w:rPr>
          <w:rFonts w:ascii="Times New Roman" w:hAnsi="Times New Roman" w:cs="Times New Roman"/>
          <w:sz w:val="28"/>
          <w:szCs w:val="28"/>
        </w:rPr>
        <w:t>5.2012 года № 76/279 , Положением</w:t>
      </w:r>
      <w:r w:rsidR="00856043">
        <w:rPr>
          <w:rFonts w:ascii="Times New Roman" w:hAnsi="Times New Roman" w:cs="Times New Roman"/>
          <w:sz w:val="28"/>
          <w:szCs w:val="28"/>
        </w:rPr>
        <w:t xml:space="preserve"> о контрольно-счетной комиссии муниципального образования Славный,  утвержденного Собранием депутатов </w:t>
      </w:r>
      <w:r w:rsidR="00310028">
        <w:rPr>
          <w:rFonts w:ascii="Times New Roman" w:hAnsi="Times New Roman" w:cs="Times New Roman"/>
          <w:sz w:val="28"/>
          <w:szCs w:val="28"/>
        </w:rPr>
        <w:t xml:space="preserve">от </w:t>
      </w:r>
      <w:r w:rsidR="00686B49">
        <w:rPr>
          <w:rFonts w:ascii="Times New Roman" w:hAnsi="Times New Roman" w:cs="Times New Roman"/>
          <w:sz w:val="28"/>
          <w:szCs w:val="28"/>
        </w:rPr>
        <w:t>21.12.2021 года № 45/166</w:t>
      </w:r>
      <w:r w:rsidR="0042056B">
        <w:rPr>
          <w:rFonts w:ascii="Times New Roman" w:hAnsi="Times New Roman" w:cs="Times New Roman"/>
          <w:sz w:val="28"/>
          <w:szCs w:val="28"/>
        </w:rPr>
        <w:t>.</w:t>
      </w:r>
      <w:r w:rsidR="00D044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7369" w:rsidRDefault="00D044C7" w:rsidP="00D04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310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«О бюджете муниципаль</w:t>
      </w:r>
      <w:r w:rsidR="00072CBE">
        <w:rPr>
          <w:rFonts w:ascii="Times New Roman" w:hAnsi="Times New Roman" w:cs="Times New Roman"/>
          <w:sz w:val="28"/>
          <w:szCs w:val="28"/>
        </w:rPr>
        <w:t>ного образования Славный</w:t>
      </w:r>
      <w:r w:rsidR="00D866DB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</w:t>
      </w:r>
      <w:r w:rsidR="00B613C7">
        <w:rPr>
          <w:rFonts w:ascii="Times New Roman" w:hAnsi="Times New Roman" w:cs="Times New Roman"/>
          <w:sz w:val="28"/>
          <w:szCs w:val="28"/>
        </w:rPr>
        <w:t xml:space="preserve"> и 20</w:t>
      </w:r>
      <w:r w:rsidR="00D866D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годов» осуществлялась</w:t>
      </w:r>
      <w:r w:rsidR="003972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044C7">
        <w:rPr>
          <w:rFonts w:ascii="Times New Roman" w:hAnsi="Times New Roman" w:cs="Times New Roman"/>
          <w:sz w:val="28"/>
          <w:szCs w:val="28"/>
        </w:rPr>
        <w:t>части обоснованности показателей (параметров и характеристик) бюджета на</w:t>
      </w:r>
      <w:r w:rsidR="00D866DB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 и пл</w:t>
      </w:r>
      <w:r w:rsidR="00D866DB">
        <w:rPr>
          <w:rFonts w:ascii="Times New Roman" w:hAnsi="Times New Roman" w:cs="Times New Roman"/>
          <w:sz w:val="28"/>
          <w:szCs w:val="28"/>
        </w:rPr>
        <w:t>ановый период 2025 и 2026</w:t>
      </w:r>
      <w:r w:rsidR="00375A4A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D90" w:rsidRDefault="00A73D90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73D90">
        <w:rPr>
          <w:rFonts w:ascii="Times New Roman" w:hAnsi="Times New Roman" w:cs="Times New Roman"/>
          <w:b/>
          <w:sz w:val="28"/>
          <w:szCs w:val="28"/>
        </w:rPr>
        <w:t>Цель экспертно-аналитического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оценка обоснованности доходных и расходных обязательств, дефицита бюджета, соответствие </w:t>
      </w:r>
      <w:r w:rsidR="005B7B2B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 w:cs="Times New Roman"/>
          <w:sz w:val="28"/>
          <w:szCs w:val="28"/>
        </w:rPr>
        <w:t>бюджетному законодательству</w:t>
      </w:r>
      <w:r w:rsidR="005B5B3A">
        <w:rPr>
          <w:rFonts w:ascii="Times New Roman" w:hAnsi="Times New Roman" w:cs="Times New Roman"/>
          <w:sz w:val="28"/>
          <w:szCs w:val="28"/>
        </w:rPr>
        <w:t xml:space="preserve"> РФ</w:t>
      </w:r>
      <w:r w:rsidR="00BC34EC">
        <w:rPr>
          <w:rFonts w:ascii="Times New Roman" w:hAnsi="Times New Roman" w:cs="Times New Roman"/>
          <w:sz w:val="28"/>
          <w:szCs w:val="28"/>
        </w:rPr>
        <w:t>.</w:t>
      </w:r>
    </w:p>
    <w:p w:rsidR="00A73D90" w:rsidRDefault="00C149D3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Экспертиза проведена председателем контрольно-счетной ком</w:t>
      </w:r>
      <w:r w:rsidR="008839D0">
        <w:rPr>
          <w:rFonts w:ascii="Times New Roman" w:hAnsi="Times New Roman" w:cs="Times New Roman"/>
          <w:sz w:val="28"/>
          <w:szCs w:val="28"/>
        </w:rPr>
        <w:t xml:space="preserve">иссии </w:t>
      </w:r>
      <w:r w:rsidR="00AD789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39D0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839D0">
        <w:rPr>
          <w:rFonts w:ascii="Times New Roman" w:hAnsi="Times New Roman" w:cs="Times New Roman"/>
          <w:sz w:val="28"/>
          <w:szCs w:val="28"/>
        </w:rPr>
        <w:t xml:space="preserve"> Савичевой Н.Н.</w:t>
      </w:r>
    </w:p>
    <w:p w:rsidR="005E2CD0" w:rsidRPr="00A73D90" w:rsidRDefault="005E2CD0" w:rsidP="00A73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2CD0">
        <w:rPr>
          <w:rFonts w:ascii="Times New Roman" w:hAnsi="Times New Roman" w:cs="Times New Roman"/>
          <w:b/>
          <w:sz w:val="28"/>
          <w:szCs w:val="28"/>
        </w:rPr>
        <w:t xml:space="preserve">     Срок проведения ЭАМ</w:t>
      </w:r>
      <w:r w:rsidR="00F202EB">
        <w:rPr>
          <w:rFonts w:ascii="Times New Roman" w:hAnsi="Times New Roman" w:cs="Times New Roman"/>
          <w:sz w:val="28"/>
          <w:szCs w:val="28"/>
        </w:rPr>
        <w:t xml:space="preserve">: с </w:t>
      </w:r>
      <w:r w:rsidR="00F31FF6">
        <w:rPr>
          <w:rFonts w:ascii="Times New Roman" w:hAnsi="Times New Roman" w:cs="Times New Roman"/>
          <w:sz w:val="28"/>
          <w:szCs w:val="28"/>
        </w:rPr>
        <w:t>2</w:t>
      </w:r>
      <w:r w:rsidR="00F31FF6" w:rsidRPr="001364F3">
        <w:rPr>
          <w:rFonts w:ascii="Times New Roman" w:hAnsi="Times New Roman" w:cs="Times New Roman"/>
          <w:sz w:val="28"/>
          <w:szCs w:val="28"/>
        </w:rPr>
        <w:t>2</w:t>
      </w:r>
      <w:r w:rsidR="00D866DB">
        <w:rPr>
          <w:rFonts w:ascii="Times New Roman" w:hAnsi="Times New Roman" w:cs="Times New Roman"/>
          <w:sz w:val="28"/>
          <w:szCs w:val="28"/>
        </w:rPr>
        <w:t>.11.2023</w:t>
      </w:r>
      <w:r w:rsidR="00F31FF6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F31FF6" w:rsidRPr="001364F3">
        <w:rPr>
          <w:rFonts w:ascii="Times New Roman" w:hAnsi="Times New Roman" w:cs="Times New Roman"/>
          <w:sz w:val="28"/>
          <w:szCs w:val="28"/>
        </w:rPr>
        <w:t>01</w:t>
      </w:r>
      <w:r w:rsidR="00F31FF6">
        <w:rPr>
          <w:rFonts w:ascii="Times New Roman" w:hAnsi="Times New Roman" w:cs="Times New Roman"/>
          <w:sz w:val="28"/>
          <w:szCs w:val="28"/>
        </w:rPr>
        <w:t>.1</w:t>
      </w:r>
      <w:r w:rsidR="00F31FF6" w:rsidRPr="001364F3">
        <w:rPr>
          <w:rFonts w:ascii="Times New Roman" w:hAnsi="Times New Roman" w:cs="Times New Roman"/>
          <w:sz w:val="28"/>
          <w:szCs w:val="28"/>
        </w:rPr>
        <w:t>2</w:t>
      </w:r>
      <w:r w:rsidR="00D866DB">
        <w:rPr>
          <w:rFonts w:ascii="Times New Roman" w:hAnsi="Times New Roman" w:cs="Times New Roman"/>
          <w:sz w:val="28"/>
          <w:szCs w:val="28"/>
        </w:rPr>
        <w:t>.2023</w:t>
      </w:r>
      <w:r w:rsidR="00473B2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7ECC" w:rsidRPr="00F87ACC" w:rsidRDefault="005E7ECC" w:rsidP="00883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79B9" w:rsidRDefault="005379B9" w:rsidP="008839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9D0" w:rsidRDefault="006752BC" w:rsidP="008839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839D0">
        <w:rPr>
          <w:rFonts w:ascii="Times New Roman" w:hAnsi="Times New Roman" w:cs="Times New Roman"/>
          <w:b/>
          <w:i/>
          <w:sz w:val="28"/>
          <w:szCs w:val="28"/>
        </w:rPr>
        <w:t>Общее положение.</w:t>
      </w:r>
    </w:p>
    <w:p w:rsidR="008839D0" w:rsidRDefault="006752BC" w:rsidP="00883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B9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</w:t>
      </w:r>
      <w:r w:rsidR="005379B9">
        <w:rPr>
          <w:rFonts w:ascii="Times New Roman" w:hAnsi="Times New Roman" w:cs="Times New Roman"/>
          <w:sz w:val="28"/>
          <w:szCs w:val="28"/>
        </w:rPr>
        <w:t>ного образования С</w:t>
      </w:r>
      <w:r w:rsidR="00D401E7">
        <w:rPr>
          <w:rFonts w:ascii="Times New Roman" w:hAnsi="Times New Roman" w:cs="Times New Roman"/>
          <w:sz w:val="28"/>
          <w:szCs w:val="28"/>
        </w:rPr>
        <w:t>лавный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</w:t>
      </w:r>
      <w:r w:rsidR="00D401E7">
        <w:rPr>
          <w:rFonts w:ascii="Times New Roman" w:hAnsi="Times New Roman" w:cs="Times New Roman"/>
          <w:sz w:val="28"/>
          <w:szCs w:val="28"/>
        </w:rPr>
        <w:t xml:space="preserve"> заместителем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1A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на рассмотрение в Собрание депутатов мун</w:t>
      </w:r>
      <w:r w:rsidR="00E34B96">
        <w:rPr>
          <w:rFonts w:ascii="Times New Roman" w:hAnsi="Times New Roman" w:cs="Times New Roman"/>
          <w:sz w:val="28"/>
          <w:szCs w:val="28"/>
        </w:rPr>
        <w:t xml:space="preserve">иципального образования Славный </w:t>
      </w:r>
      <w:r w:rsidR="00961ECC">
        <w:rPr>
          <w:rFonts w:ascii="Times New Roman" w:hAnsi="Times New Roman" w:cs="Times New Roman"/>
          <w:sz w:val="28"/>
          <w:szCs w:val="28"/>
        </w:rPr>
        <w:t>в соответствии со сроками, установленными статьей 16 Положения (до 15</w:t>
      </w:r>
      <w:r w:rsidR="00BC34EC">
        <w:rPr>
          <w:rFonts w:ascii="Times New Roman" w:hAnsi="Times New Roman" w:cs="Times New Roman"/>
          <w:sz w:val="28"/>
          <w:szCs w:val="28"/>
        </w:rPr>
        <w:t>.11. текущего года)</w:t>
      </w:r>
      <w:r w:rsidR="000E1D1A">
        <w:rPr>
          <w:rFonts w:ascii="Times New Roman" w:hAnsi="Times New Roman" w:cs="Times New Roman"/>
          <w:sz w:val="28"/>
          <w:szCs w:val="28"/>
        </w:rPr>
        <w:t>.</w:t>
      </w:r>
      <w:r w:rsidR="00BC34EC">
        <w:rPr>
          <w:rFonts w:ascii="Times New Roman" w:hAnsi="Times New Roman" w:cs="Times New Roman"/>
          <w:sz w:val="28"/>
          <w:szCs w:val="28"/>
        </w:rPr>
        <w:t xml:space="preserve"> </w:t>
      </w:r>
      <w:r w:rsidR="00586719">
        <w:rPr>
          <w:rFonts w:ascii="Times New Roman" w:hAnsi="Times New Roman" w:cs="Times New Roman"/>
          <w:sz w:val="28"/>
          <w:szCs w:val="28"/>
        </w:rPr>
        <w:t>Одновременно п</w:t>
      </w:r>
      <w:r w:rsidR="000E1D1A">
        <w:rPr>
          <w:rFonts w:ascii="Times New Roman" w:hAnsi="Times New Roman" w:cs="Times New Roman"/>
          <w:sz w:val="28"/>
          <w:szCs w:val="28"/>
        </w:rPr>
        <w:t>роект</w:t>
      </w:r>
      <w:r w:rsidR="004C05FB">
        <w:rPr>
          <w:rFonts w:ascii="Times New Roman" w:hAnsi="Times New Roman" w:cs="Times New Roman"/>
          <w:sz w:val="28"/>
          <w:szCs w:val="28"/>
        </w:rPr>
        <w:t xml:space="preserve"> направлен </w:t>
      </w:r>
      <w:r w:rsidR="009B39DF">
        <w:rPr>
          <w:rFonts w:ascii="Times New Roman" w:hAnsi="Times New Roman" w:cs="Times New Roman"/>
          <w:sz w:val="28"/>
          <w:szCs w:val="28"/>
        </w:rPr>
        <w:t>заместителем главы</w:t>
      </w:r>
      <w:r w:rsidR="00BC34E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1EC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 в контрольно-счетную комиссию </w:t>
      </w:r>
      <w:r w:rsidR="005379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61ECC"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="00BC34EC">
        <w:rPr>
          <w:rFonts w:ascii="Times New Roman" w:hAnsi="Times New Roman" w:cs="Times New Roman"/>
          <w:sz w:val="28"/>
          <w:szCs w:val="28"/>
        </w:rPr>
        <w:t>письмом № 0</w:t>
      </w:r>
      <w:r w:rsidR="00E53B3C">
        <w:rPr>
          <w:rFonts w:ascii="Times New Roman" w:hAnsi="Times New Roman" w:cs="Times New Roman"/>
          <w:sz w:val="28"/>
          <w:szCs w:val="28"/>
        </w:rPr>
        <w:t>5-16/</w:t>
      </w:r>
      <w:r w:rsidR="0093119E">
        <w:rPr>
          <w:rFonts w:ascii="Times New Roman" w:hAnsi="Times New Roman" w:cs="Times New Roman"/>
          <w:sz w:val="28"/>
          <w:szCs w:val="28"/>
        </w:rPr>
        <w:t>1759 от 13.11.2023</w:t>
      </w:r>
      <w:r w:rsidR="004C05F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61ECC">
        <w:rPr>
          <w:rFonts w:ascii="Times New Roman" w:hAnsi="Times New Roman" w:cs="Times New Roman"/>
          <w:sz w:val="28"/>
          <w:szCs w:val="28"/>
        </w:rPr>
        <w:t>для подготовки заключения.</w:t>
      </w:r>
    </w:p>
    <w:p w:rsidR="0001621B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7D11">
        <w:rPr>
          <w:rFonts w:ascii="Times New Roman" w:hAnsi="Times New Roman" w:cs="Times New Roman"/>
          <w:sz w:val="28"/>
          <w:szCs w:val="28"/>
        </w:rPr>
        <w:t xml:space="preserve">В соответствии со ст. 172 БК РФ составление проекта бюджета основывается на: основных направлениях бюджетной </w:t>
      </w:r>
      <w:r>
        <w:rPr>
          <w:rFonts w:ascii="Times New Roman" w:hAnsi="Times New Roman" w:cs="Times New Roman"/>
          <w:sz w:val="28"/>
          <w:szCs w:val="28"/>
        </w:rPr>
        <w:t xml:space="preserve">и налоговой </w:t>
      </w:r>
      <w:r w:rsidRPr="00817D11">
        <w:rPr>
          <w:rFonts w:ascii="Times New Roman" w:hAnsi="Times New Roman" w:cs="Times New Roman"/>
          <w:sz w:val="28"/>
          <w:szCs w:val="28"/>
        </w:rPr>
        <w:t>политики; прогнозе социально-экономического развития; бюджетном прогнозе (проекте бюджетного прогноза, проекте изменений бюджетного п</w:t>
      </w:r>
      <w:r>
        <w:rPr>
          <w:rFonts w:ascii="Times New Roman" w:hAnsi="Times New Roman" w:cs="Times New Roman"/>
          <w:sz w:val="28"/>
          <w:szCs w:val="28"/>
        </w:rPr>
        <w:t>рогноза) на долгосрочный период.</w:t>
      </w:r>
    </w:p>
    <w:p w:rsidR="000E1D1A" w:rsidRPr="000E1D1A" w:rsidRDefault="0001621B" w:rsidP="000E1D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E1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1D1A">
        <w:rPr>
          <w:rFonts w:ascii="Times New Roman" w:hAnsi="Times New Roman" w:cs="Times New Roman"/>
          <w:sz w:val="28"/>
          <w:szCs w:val="28"/>
        </w:rPr>
        <w:t>О</w:t>
      </w:r>
      <w:r w:rsidR="000E1D1A" w:rsidRPr="000E1D1A">
        <w:rPr>
          <w:rFonts w:ascii="Times New Roman" w:hAnsi="Times New Roman" w:cs="Times New Roman"/>
          <w:sz w:val="28"/>
          <w:szCs w:val="28"/>
        </w:rPr>
        <w:t>ценка соответствия проект</w:t>
      </w:r>
      <w:r w:rsidR="000E1D1A">
        <w:rPr>
          <w:rFonts w:ascii="Times New Roman" w:hAnsi="Times New Roman" w:cs="Times New Roman"/>
          <w:sz w:val="28"/>
          <w:szCs w:val="28"/>
        </w:rPr>
        <w:t xml:space="preserve">а Решения о бюджете сведениям и </w:t>
      </w:r>
      <w:r w:rsidR="000E1D1A" w:rsidRPr="000E1D1A">
        <w:rPr>
          <w:rFonts w:ascii="Times New Roman" w:hAnsi="Times New Roman" w:cs="Times New Roman"/>
          <w:sz w:val="28"/>
          <w:szCs w:val="28"/>
        </w:rPr>
        <w:t>документам, являющимися основанием для ег</w:t>
      </w:r>
      <w:r w:rsidR="000E1D1A">
        <w:rPr>
          <w:rFonts w:ascii="Times New Roman" w:hAnsi="Times New Roman" w:cs="Times New Roman"/>
          <w:sz w:val="28"/>
          <w:szCs w:val="28"/>
        </w:rPr>
        <w:t xml:space="preserve">о составления, осуществлялась с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учётом реализации положений Послания </w:t>
      </w:r>
      <w:r w:rsidR="000E1D1A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E1D1A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649F2">
        <w:rPr>
          <w:rFonts w:ascii="Times New Roman" w:hAnsi="Times New Roman" w:cs="Times New Roman"/>
          <w:sz w:val="28"/>
          <w:szCs w:val="28"/>
        </w:rPr>
        <w:t xml:space="preserve">ранию Российской Федерации от </w:t>
      </w:r>
      <w:r w:rsidR="003B1000">
        <w:rPr>
          <w:rFonts w:ascii="Times New Roman" w:hAnsi="Times New Roman" w:cs="Times New Roman"/>
          <w:sz w:val="28"/>
          <w:szCs w:val="28"/>
        </w:rPr>
        <w:t>21.02.2023</w:t>
      </w:r>
      <w:r w:rsidR="00324379" w:rsidRPr="00324379">
        <w:rPr>
          <w:rFonts w:ascii="Times New Roman" w:hAnsi="Times New Roman" w:cs="Times New Roman"/>
          <w:sz w:val="28"/>
          <w:szCs w:val="28"/>
        </w:rPr>
        <w:t xml:space="preserve"> </w:t>
      </w:r>
      <w:r w:rsidR="000E1D1A">
        <w:rPr>
          <w:rFonts w:ascii="Times New Roman" w:hAnsi="Times New Roman" w:cs="Times New Roman"/>
          <w:sz w:val="28"/>
          <w:szCs w:val="28"/>
        </w:rPr>
        <w:t xml:space="preserve">г., основных </w:t>
      </w:r>
      <w:r w:rsidR="000E1D1A" w:rsidRPr="000E1D1A">
        <w:rPr>
          <w:rFonts w:ascii="Times New Roman" w:hAnsi="Times New Roman" w:cs="Times New Roman"/>
          <w:sz w:val="28"/>
          <w:szCs w:val="28"/>
        </w:rPr>
        <w:t>направлений бюджетной и налоговой политики м</w:t>
      </w:r>
      <w:r w:rsidR="000E1D1A">
        <w:rPr>
          <w:rFonts w:ascii="Times New Roman" w:hAnsi="Times New Roman" w:cs="Times New Roman"/>
          <w:sz w:val="28"/>
          <w:szCs w:val="28"/>
        </w:rPr>
        <w:t>униципаль</w:t>
      </w:r>
      <w:r w:rsidR="00E53602">
        <w:rPr>
          <w:rFonts w:ascii="Times New Roman" w:hAnsi="Times New Roman" w:cs="Times New Roman"/>
          <w:sz w:val="28"/>
          <w:szCs w:val="28"/>
        </w:rPr>
        <w:t xml:space="preserve">ного образования Славный на </w:t>
      </w:r>
      <w:r w:rsidR="00AE13B3">
        <w:rPr>
          <w:rFonts w:ascii="Times New Roman" w:hAnsi="Times New Roman" w:cs="Times New Roman"/>
          <w:sz w:val="28"/>
          <w:szCs w:val="28"/>
        </w:rPr>
        <w:t>2024 год и на плановый период 2025</w:t>
      </w:r>
      <w:r w:rsidR="00CB5CF3">
        <w:rPr>
          <w:rFonts w:ascii="Times New Roman" w:hAnsi="Times New Roman" w:cs="Times New Roman"/>
          <w:sz w:val="28"/>
          <w:szCs w:val="28"/>
        </w:rPr>
        <w:t xml:space="preserve"> и</w:t>
      </w:r>
      <w:r w:rsidR="00AE13B3">
        <w:rPr>
          <w:rFonts w:ascii="Times New Roman" w:hAnsi="Times New Roman" w:cs="Times New Roman"/>
          <w:sz w:val="28"/>
          <w:szCs w:val="28"/>
        </w:rPr>
        <w:t xml:space="preserve"> 2026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E1D1A" w:rsidRPr="000E1D1A">
        <w:rPr>
          <w:rFonts w:ascii="Times New Roman" w:hAnsi="Times New Roman" w:cs="Times New Roman"/>
          <w:sz w:val="28"/>
          <w:szCs w:val="28"/>
        </w:rPr>
        <w:t>, пр</w:t>
      </w:r>
      <w:r w:rsidR="000E1D1A">
        <w:rPr>
          <w:rFonts w:ascii="Times New Roman" w:hAnsi="Times New Roman" w:cs="Times New Roman"/>
          <w:sz w:val="28"/>
          <w:szCs w:val="28"/>
        </w:rPr>
        <w:t xml:space="preserve">огноза социально-экономического </w:t>
      </w:r>
      <w:r w:rsidR="000E1D1A" w:rsidRPr="000E1D1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5359AE">
        <w:rPr>
          <w:rFonts w:ascii="Times New Roman" w:hAnsi="Times New Roman" w:cs="Times New Roman"/>
          <w:sz w:val="28"/>
          <w:szCs w:val="28"/>
        </w:rPr>
        <w:t>г</w:t>
      </w:r>
      <w:r w:rsidR="00E53602">
        <w:rPr>
          <w:rFonts w:ascii="Times New Roman" w:hAnsi="Times New Roman" w:cs="Times New Roman"/>
          <w:sz w:val="28"/>
          <w:szCs w:val="28"/>
        </w:rPr>
        <w:t xml:space="preserve">ородского округа Славный на </w:t>
      </w:r>
      <w:r w:rsidR="00AE13B3">
        <w:rPr>
          <w:rFonts w:ascii="Times New Roman" w:hAnsi="Times New Roman" w:cs="Times New Roman"/>
          <w:sz w:val="28"/>
          <w:szCs w:val="28"/>
        </w:rPr>
        <w:t>2024- 2026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End"/>
      <w:r w:rsidR="000E1D1A" w:rsidRPr="000E1D1A">
        <w:rPr>
          <w:rFonts w:ascii="Times New Roman" w:hAnsi="Times New Roman" w:cs="Times New Roman"/>
          <w:sz w:val="28"/>
          <w:szCs w:val="28"/>
        </w:rPr>
        <w:t>, бюджетного прогноза</w:t>
      </w:r>
      <w:r w:rsidR="00C21B8D">
        <w:rPr>
          <w:rFonts w:ascii="Times New Roman" w:hAnsi="Times New Roman" w:cs="Times New Roman"/>
          <w:sz w:val="28"/>
          <w:szCs w:val="28"/>
        </w:rPr>
        <w:t xml:space="preserve"> на 2023 год</w:t>
      </w:r>
      <w:r w:rsidR="000E1D1A" w:rsidRPr="000E1D1A">
        <w:rPr>
          <w:rFonts w:ascii="Times New Roman" w:hAnsi="Times New Roman" w:cs="Times New Roman"/>
          <w:sz w:val="28"/>
          <w:szCs w:val="28"/>
        </w:rPr>
        <w:t>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анализа текстовых статей проекта решения «О бюджете муниципаль</w:t>
      </w:r>
      <w:r w:rsidR="001364F3">
        <w:rPr>
          <w:rFonts w:ascii="Times New Roman" w:hAnsi="Times New Roman" w:cs="Times New Roman"/>
          <w:sz w:val="28"/>
          <w:szCs w:val="28"/>
        </w:rPr>
        <w:t>ного образования Славный на 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1364F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364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установлено следующее:</w:t>
      </w:r>
    </w:p>
    <w:p w:rsidR="005D4E17" w:rsidRDefault="00AF76C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4E17">
        <w:rPr>
          <w:rFonts w:ascii="Times New Roman" w:hAnsi="Times New Roman" w:cs="Times New Roman"/>
          <w:sz w:val="28"/>
          <w:szCs w:val="28"/>
        </w:rPr>
        <w:t xml:space="preserve"> в проекте решения в соответствии с требованиями статьи 15 «Положения о бюджетном процессе в муниципальном образовании Славный» устанавливаются  все необходимые показатели бюджета, которые в совокупности составляют предмет правового регулирования решения о бюджете.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подготовке Заключения проведен анализ соответствия представленных документов, внесенных одновременно с проектом Решения</w:t>
      </w:r>
      <w:r w:rsidR="0001621B">
        <w:rPr>
          <w:rFonts w:ascii="Times New Roman" w:hAnsi="Times New Roman" w:cs="Times New Roman"/>
          <w:sz w:val="28"/>
          <w:szCs w:val="28"/>
        </w:rPr>
        <w:t xml:space="preserve"> Собрания депутатов муниципального образования Славный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пояснительная записка к проекту решения Собрания депутатов муниципального образования Славный «О бюджете муниципального образования Сла</w:t>
      </w:r>
      <w:r w:rsidR="00EF6C2B">
        <w:rPr>
          <w:rFonts w:ascii="Times New Roman" w:hAnsi="Times New Roman" w:cs="Times New Roman"/>
          <w:sz w:val="28"/>
          <w:szCs w:val="28"/>
        </w:rPr>
        <w:t>вный 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01621B" w:rsidRDefault="0001621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справка о состоянии законодательства по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регулирования проекта решения Собрания депутатов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Славный «О бюджете муниципаль</w:t>
      </w:r>
      <w:r w:rsidR="00EF6C2B">
        <w:rPr>
          <w:rFonts w:ascii="Times New Roman" w:hAnsi="Times New Roman" w:cs="Times New Roman"/>
          <w:sz w:val="28"/>
          <w:szCs w:val="28"/>
        </w:rPr>
        <w:t>ного образования Славный на 2024 год и на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основные направления бюджетной и налоговой политики муниципаль</w:t>
      </w:r>
      <w:r w:rsidR="00EF6C2B">
        <w:rPr>
          <w:rFonts w:ascii="Times New Roman" w:hAnsi="Times New Roman" w:cs="Times New Roman"/>
          <w:sz w:val="28"/>
          <w:szCs w:val="28"/>
        </w:rPr>
        <w:t>ного образования Славный на 2024</w:t>
      </w:r>
      <w:r w:rsidR="00604929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EF6C2B">
        <w:rPr>
          <w:rFonts w:ascii="Times New Roman" w:hAnsi="Times New Roman" w:cs="Times New Roman"/>
          <w:sz w:val="28"/>
          <w:szCs w:val="28"/>
        </w:rPr>
        <w:t>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04929">
        <w:rPr>
          <w:rFonts w:ascii="Times New Roman" w:hAnsi="Times New Roman" w:cs="Times New Roman"/>
          <w:sz w:val="28"/>
          <w:szCs w:val="28"/>
        </w:rPr>
        <w:t xml:space="preserve"> </w:t>
      </w:r>
      <w:r w:rsidR="002464DD">
        <w:rPr>
          <w:rFonts w:ascii="Times New Roman" w:hAnsi="Times New Roman" w:cs="Times New Roman"/>
          <w:sz w:val="28"/>
          <w:szCs w:val="28"/>
        </w:rPr>
        <w:t xml:space="preserve">аналитическая записка по итогам социально-экономического развития </w:t>
      </w:r>
      <w:r w:rsidR="006763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90F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0FD2">
        <w:rPr>
          <w:rFonts w:ascii="Times New Roman" w:hAnsi="Times New Roman" w:cs="Times New Roman"/>
          <w:sz w:val="28"/>
          <w:szCs w:val="28"/>
        </w:rPr>
        <w:t>Слав</w:t>
      </w:r>
      <w:r w:rsidR="0001474B">
        <w:rPr>
          <w:rFonts w:ascii="Times New Roman" w:hAnsi="Times New Roman" w:cs="Times New Roman"/>
          <w:sz w:val="28"/>
          <w:szCs w:val="28"/>
        </w:rPr>
        <w:t>ный</w:t>
      </w:r>
      <w:proofErr w:type="gramEnd"/>
      <w:r w:rsidR="0001474B">
        <w:rPr>
          <w:rFonts w:ascii="Times New Roman" w:hAnsi="Times New Roman" w:cs="Times New Roman"/>
          <w:sz w:val="28"/>
          <w:szCs w:val="28"/>
        </w:rPr>
        <w:t xml:space="preserve"> за 9 месяцев 2023</w:t>
      </w:r>
      <w:r w:rsidR="00590FD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634B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прогноз социально-экономического развития муниципального </w:t>
      </w:r>
      <w:r w:rsidR="0001474B">
        <w:rPr>
          <w:rFonts w:ascii="Times New Roman" w:hAnsi="Times New Roman" w:cs="Times New Roman"/>
          <w:sz w:val="28"/>
          <w:szCs w:val="28"/>
        </w:rPr>
        <w:t>образования Славный на 2024-2026</w:t>
      </w:r>
      <w:r w:rsidR="0067634B">
        <w:rPr>
          <w:rFonts w:ascii="Times New Roman" w:hAnsi="Times New Roman" w:cs="Times New Roman"/>
          <w:sz w:val="28"/>
          <w:szCs w:val="28"/>
        </w:rPr>
        <w:t xml:space="preserve"> годы;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FD8">
        <w:rPr>
          <w:rFonts w:ascii="Times New Roman" w:hAnsi="Times New Roman" w:cs="Times New Roman"/>
          <w:sz w:val="28"/>
          <w:szCs w:val="28"/>
        </w:rPr>
        <w:t>прогноз основных характеристик (</w:t>
      </w:r>
      <w:r>
        <w:rPr>
          <w:rFonts w:ascii="Times New Roman" w:hAnsi="Times New Roman" w:cs="Times New Roman"/>
          <w:sz w:val="28"/>
          <w:szCs w:val="28"/>
        </w:rPr>
        <w:t>общий объем доходов</w:t>
      </w:r>
      <w:r w:rsidR="00125FD8">
        <w:rPr>
          <w:rFonts w:ascii="Times New Roman" w:hAnsi="Times New Roman" w:cs="Times New Roman"/>
          <w:sz w:val="28"/>
          <w:szCs w:val="28"/>
        </w:rPr>
        <w:t>, общий объем расходов, дефицит (профицит)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FD8">
        <w:rPr>
          <w:rFonts w:ascii="Times New Roman" w:hAnsi="Times New Roman" w:cs="Times New Roman"/>
          <w:sz w:val="28"/>
          <w:szCs w:val="28"/>
        </w:rPr>
        <w:t xml:space="preserve">консолидированного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Славный на </w:t>
      </w:r>
      <w:r w:rsidR="0001474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01474B">
        <w:rPr>
          <w:rFonts w:ascii="Times New Roman" w:hAnsi="Times New Roman" w:cs="Times New Roman"/>
          <w:sz w:val="28"/>
          <w:szCs w:val="28"/>
        </w:rPr>
        <w:t xml:space="preserve"> 2025 и 2026</w:t>
      </w:r>
      <w:r w:rsidR="00125FD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64F" w:rsidRDefault="00AA364F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расчета доходов бюджета муниципального образования Славный на 2024 год и на плановый период 2025 и 2026 годов;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перечень </w:t>
      </w:r>
      <w:r w:rsidR="00CB5CF3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 муниципального образования Славный, которыми утверждены долгосрочные целевые</w:t>
      </w:r>
      <w:r w:rsidR="00AA364F">
        <w:rPr>
          <w:rFonts w:ascii="Times New Roman" w:hAnsi="Times New Roman" w:cs="Times New Roman"/>
          <w:sz w:val="28"/>
          <w:szCs w:val="28"/>
        </w:rPr>
        <w:t xml:space="preserve"> муниципальные программы на 2024 год и на плановый период 2025 и 2026</w:t>
      </w:r>
      <w:r w:rsidR="00CB5CF3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6024" w:rsidRDefault="00966024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получателей бюджетных средств;</w:t>
      </w:r>
    </w:p>
    <w:p w:rsidR="00257F89" w:rsidRDefault="00257F89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норматив отчислений бюджета Тульской области в бюджет муниципального образования Славный от налога </w:t>
      </w:r>
      <w:r w:rsidR="00AA364F">
        <w:rPr>
          <w:rFonts w:ascii="Times New Roman" w:hAnsi="Times New Roman" w:cs="Times New Roman"/>
          <w:sz w:val="28"/>
          <w:szCs w:val="28"/>
        </w:rPr>
        <w:t>на доходы физических лиц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257F89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дотации бюджетам муниципальных районов (городских округов) Тульской области на частичную компенсацию дополнительных расходов на повышение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муниципальных учреждений культуры</w:t>
      </w:r>
      <w:proofErr w:type="gramEnd"/>
      <w:r w:rsidR="00922F27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</w:t>
      </w:r>
      <w:r w:rsidR="003F4E9F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7233" w:rsidRDefault="00A27233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</w:t>
      </w:r>
      <w:r w:rsidR="004C4E25">
        <w:rPr>
          <w:rFonts w:ascii="Times New Roman" w:hAnsi="Times New Roman" w:cs="Times New Roman"/>
          <w:sz w:val="28"/>
          <w:szCs w:val="28"/>
        </w:rPr>
        <w:t>дотаций на поддержку мер по обеспечению сбалансированности бюджетов муниципальных рай</w:t>
      </w:r>
      <w:r w:rsidR="00210BCE">
        <w:rPr>
          <w:rFonts w:ascii="Times New Roman" w:hAnsi="Times New Roman" w:cs="Times New Roman"/>
          <w:sz w:val="28"/>
          <w:szCs w:val="28"/>
        </w:rPr>
        <w:t>онов (городских округов) на 2024</w:t>
      </w:r>
      <w:r w:rsidR="000D656F">
        <w:rPr>
          <w:rFonts w:ascii="Times New Roman" w:hAnsi="Times New Roman" w:cs="Times New Roman"/>
          <w:sz w:val="28"/>
          <w:szCs w:val="28"/>
        </w:rPr>
        <w:t xml:space="preserve"> год и планов</w:t>
      </w:r>
      <w:r w:rsidR="00210BCE">
        <w:rPr>
          <w:rFonts w:ascii="Times New Roman" w:hAnsi="Times New Roman" w:cs="Times New Roman"/>
          <w:sz w:val="28"/>
          <w:szCs w:val="28"/>
        </w:rPr>
        <w:t>ый период 2025 и 2026</w:t>
      </w:r>
      <w:r w:rsidR="004C4E25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812D65" w:rsidRDefault="00812D65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дотаций на выравнивание бюджетной обеспеченности муниципальных рай</w:t>
      </w:r>
      <w:r w:rsidR="00210BCE">
        <w:rPr>
          <w:rFonts w:ascii="Times New Roman" w:hAnsi="Times New Roman" w:cs="Times New Roman"/>
          <w:sz w:val="28"/>
          <w:szCs w:val="28"/>
        </w:rPr>
        <w:t>онов (городских округов)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5E3DBB" w:rsidRDefault="005E3DBB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3749">
        <w:rPr>
          <w:rFonts w:ascii="Times New Roman" w:hAnsi="Times New Roman" w:cs="Times New Roman"/>
          <w:sz w:val="28"/>
          <w:szCs w:val="28"/>
        </w:rPr>
        <w:t xml:space="preserve"> дифференцированный норматив отчислений в бюджет муниципального образования Славный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813749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813749">
        <w:rPr>
          <w:rFonts w:ascii="Times New Roman" w:hAnsi="Times New Roman" w:cs="Times New Roman"/>
          <w:sz w:val="28"/>
          <w:szCs w:val="28"/>
        </w:rPr>
        <w:t xml:space="preserve">) двигателей, производимые на территории РФ, зачисляемых в консолидированный </w:t>
      </w:r>
      <w:r w:rsidR="00422D72">
        <w:rPr>
          <w:rFonts w:ascii="Times New Roman" w:hAnsi="Times New Roman" w:cs="Times New Roman"/>
          <w:sz w:val="28"/>
          <w:szCs w:val="28"/>
        </w:rPr>
        <w:t>бюджет Тульской области, на 2024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422D72">
        <w:rPr>
          <w:rFonts w:ascii="Times New Roman" w:hAnsi="Times New Roman" w:cs="Times New Roman"/>
          <w:sz w:val="28"/>
          <w:szCs w:val="28"/>
        </w:rPr>
        <w:t xml:space="preserve"> 2025 и 2026</w:t>
      </w:r>
      <w:r w:rsidR="00813749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975476" w:rsidRDefault="0097547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распределение субвенций на реализацию законов Тульской области и долгосрочных целевых программ по разделам, подразделам, целевым статьям и видам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муниципаль</w:t>
      </w:r>
      <w:r w:rsidR="000D656F">
        <w:rPr>
          <w:rFonts w:ascii="Times New Roman" w:hAnsi="Times New Roman" w:cs="Times New Roman"/>
          <w:sz w:val="28"/>
          <w:szCs w:val="28"/>
        </w:rPr>
        <w:t>ного образования</w:t>
      </w:r>
      <w:proofErr w:type="gramEnd"/>
      <w:r w:rsidR="000D656F">
        <w:rPr>
          <w:rFonts w:ascii="Times New Roman" w:hAnsi="Times New Roman" w:cs="Times New Roman"/>
          <w:sz w:val="28"/>
          <w:szCs w:val="28"/>
        </w:rPr>
        <w:t xml:space="preserve"> С</w:t>
      </w:r>
      <w:r w:rsidR="008D309E">
        <w:rPr>
          <w:rFonts w:ascii="Times New Roman" w:hAnsi="Times New Roman" w:cs="Times New Roman"/>
          <w:sz w:val="28"/>
          <w:szCs w:val="28"/>
        </w:rPr>
        <w:t>лавный на 2024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8D309E">
        <w:rPr>
          <w:rFonts w:ascii="Times New Roman" w:hAnsi="Times New Roman" w:cs="Times New Roman"/>
          <w:sz w:val="28"/>
          <w:szCs w:val="28"/>
        </w:rPr>
        <w:t>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B528B6" w:rsidRDefault="00B528B6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 реестров расходных обязательств муниципального образования;</w:t>
      </w:r>
    </w:p>
    <w:p w:rsidR="005D4E17" w:rsidRDefault="005D4E17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ожидаемого исполнения бюджета муни</w:t>
      </w:r>
      <w:r w:rsidR="007C565F">
        <w:rPr>
          <w:rFonts w:ascii="Times New Roman" w:hAnsi="Times New Roman" w:cs="Times New Roman"/>
          <w:sz w:val="28"/>
          <w:szCs w:val="28"/>
        </w:rPr>
        <w:t>ципаль</w:t>
      </w:r>
      <w:r w:rsidR="008D309E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7C565F" w:rsidRDefault="007C565F" w:rsidP="005D4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реестр источников доходов бюджета муниципального образования Славный.</w:t>
      </w:r>
    </w:p>
    <w:p w:rsidR="0001621B" w:rsidRDefault="0001621B" w:rsidP="000B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Перечень и содержание документов и материалов к проекту Решения соответствуют требованиям ст.184.2 Бюджетного кодекса Российской Федерации и  ст.16 Положения о бюджетном процессе в МО Славный.</w:t>
      </w:r>
    </w:p>
    <w:p w:rsidR="00F23473" w:rsidRPr="00F23473" w:rsidRDefault="00F23473" w:rsidP="000B3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F2347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пункта 4 статьи 169 БК РФ и </w:t>
      </w:r>
      <w:r>
        <w:rPr>
          <w:rFonts w:ascii="Times New Roman" w:hAnsi="Times New Roman" w:cs="Times New Roman"/>
          <w:sz w:val="28"/>
          <w:szCs w:val="28"/>
        </w:rPr>
        <w:t>статьей 8</w:t>
      </w:r>
      <w:r w:rsidRPr="00F23473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</w:t>
      </w:r>
      <w:r>
        <w:rPr>
          <w:rFonts w:ascii="Times New Roman" w:hAnsi="Times New Roman" w:cs="Times New Roman"/>
          <w:sz w:val="28"/>
          <w:szCs w:val="28"/>
        </w:rPr>
        <w:t xml:space="preserve"> в МО Славный, п</w:t>
      </w:r>
      <w:r w:rsidRPr="00F23473">
        <w:rPr>
          <w:rFonts w:ascii="Times New Roman" w:hAnsi="Times New Roman" w:cs="Times New Roman"/>
          <w:sz w:val="28"/>
          <w:szCs w:val="28"/>
        </w:rPr>
        <w:t>роект решения «О бюджете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Славный на 2024 год и плановый период 2025 и 2026</w:t>
      </w:r>
      <w:r w:rsidRPr="00F23473">
        <w:rPr>
          <w:rFonts w:ascii="Times New Roman" w:hAnsi="Times New Roman" w:cs="Times New Roman"/>
          <w:sz w:val="28"/>
          <w:szCs w:val="28"/>
        </w:rPr>
        <w:t xml:space="preserve"> год», составлен на три года -</w:t>
      </w:r>
      <w:r>
        <w:rPr>
          <w:rFonts w:ascii="Times New Roman" w:hAnsi="Times New Roman" w:cs="Times New Roman"/>
          <w:sz w:val="28"/>
          <w:szCs w:val="28"/>
        </w:rPr>
        <w:t xml:space="preserve"> очередной финансовый год (2024год) и на плановый период (2025 и 2026</w:t>
      </w:r>
      <w:r w:rsidRPr="00F23473">
        <w:rPr>
          <w:rFonts w:ascii="Times New Roman" w:hAnsi="Times New Roman" w:cs="Times New Roman"/>
          <w:sz w:val="28"/>
          <w:szCs w:val="28"/>
        </w:rPr>
        <w:t xml:space="preserve"> годов) и с учетом положений пункта 4 статьи</w:t>
      </w:r>
      <w:proofErr w:type="gramEnd"/>
      <w:r w:rsidRPr="00F23473">
        <w:rPr>
          <w:rFonts w:ascii="Times New Roman" w:hAnsi="Times New Roman" w:cs="Times New Roman"/>
          <w:sz w:val="28"/>
          <w:szCs w:val="28"/>
        </w:rPr>
        <w:t xml:space="preserve"> 184.1 БК РФ</w:t>
      </w:r>
    </w:p>
    <w:p w:rsidR="00F462DD" w:rsidRDefault="008161DC" w:rsidP="00F46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Основные направления</w:t>
      </w:r>
      <w:r w:rsidR="0053119B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</w:t>
      </w:r>
      <w:r w:rsidR="008D309E">
        <w:rPr>
          <w:rFonts w:ascii="Times New Roman" w:hAnsi="Times New Roman" w:cs="Times New Roman"/>
          <w:sz w:val="28"/>
          <w:szCs w:val="28"/>
        </w:rPr>
        <w:t xml:space="preserve"> МО Славный  на 2024</w:t>
      </w:r>
      <w:r w:rsidR="00F462DD">
        <w:rPr>
          <w:rFonts w:ascii="Times New Roman" w:hAnsi="Times New Roman" w:cs="Times New Roman"/>
          <w:sz w:val="28"/>
          <w:szCs w:val="28"/>
        </w:rPr>
        <w:t xml:space="preserve"> г</w:t>
      </w:r>
      <w:r w:rsidR="008D309E">
        <w:rPr>
          <w:rFonts w:ascii="Times New Roman" w:hAnsi="Times New Roman" w:cs="Times New Roman"/>
          <w:sz w:val="28"/>
          <w:szCs w:val="28"/>
        </w:rPr>
        <w:t>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33971">
        <w:rPr>
          <w:rFonts w:ascii="Times New Roman" w:hAnsi="Times New Roman" w:cs="Times New Roman"/>
          <w:sz w:val="28"/>
          <w:szCs w:val="28"/>
        </w:rPr>
        <w:t xml:space="preserve"> разработаны в соответствии со ст.171,172,184.2  БК РФ, а также Законом Тульской области от 09.06.2008 № 1015-ЗТО «О бюджетном процессе в Тульской области», решением Собрания депутатов МО Славный от 27.09.2012 № 76/279 «Об утверждении Положения о бюджетном процессе</w:t>
      </w:r>
      <w:r w:rsidR="00142987">
        <w:rPr>
          <w:rFonts w:ascii="Times New Roman" w:hAnsi="Times New Roman" w:cs="Times New Roman"/>
          <w:sz w:val="28"/>
          <w:szCs w:val="28"/>
        </w:rPr>
        <w:t xml:space="preserve"> в МО Славный</w:t>
      </w:r>
      <w:r w:rsidR="00E33971">
        <w:rPr>
          <w:rFonts w:ascii="Times New Roman" w:hAnsi="Times New Roman" w:cs="Times New Roman"/>
          <w:sz w:val="28"/>
          <w:szCs w:val="28"/>
        </w:rPr>
        <w:t>»</w:t>
      </w:r>
      <w:r w:rsidR="00142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429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62DD"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6042F9">
        <w:rPr>
          <w:rFonts w:ascii="Times New Roman" w:hAnsi="Times New Roman" w:cs="Times New Roman"/>
          <w:sz w:val="28"/>
          <w:szCs w:val="28"/>
        </w:rPr>
        <w:t xml:space="preserve"> МО Славный </w:t>
      </w:r>
      <w:r w:rsidR="006042F9" w:rsidRPr="00F008D0">
        <w:rPr>
          <w:rFonts w:ascii="Times New Roman" w:hAnsi="Times New Roman" w:cs="Times New Roman"/>
          <w:sz w:val="28"/>
          <w:szCs w:val="28"/>
        </w:rPr>
        <w:t>напоминает,</w:t>
      </w:r>
      <w:r w:rsidR="006042F9">
        <w:rPr>
          <w:rFonts w:ascii="Times New Roman" w:hAnsi="Times New Roman" w:cs="Times New Roman"/>
          <w:sz w:val="28"/>
          <w:szCs w:val="28"/>
        </w:rPr>
        <w:t xml:space="preserve"> </w:t>
      </w:r>
      <w:r w:rsidR="00142987">
        <w:rPr>
          <w:rFonts w:ascii="Times New Roman" w:hAnsi="Times New Roman" w:cs="Times New Roman"/>
          <w:sz w:val="28"/>
          <w:szCs w:val="28"/>
        </w:rPr>
        <w:t>что необходимо при разработке основных направлений бюджетной и налоговой политики МО руководствоваться</w:t>
      </w:r>
      <w:r w:rsidR="00150C09">
        <w:rPr>
          <w:rFonts w:ascii="Times New Roman" w:hAnsi="Times New Roman" w:cs="Times New Roman"/>
          <w:sz w:val="28"/>
          <w:szCs w:val="28"/>
        </w:rPr>
        <w:t>,</w:t>
      </w:r>
      <w:r w:rsidR="00A26B85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150C09">
        <w:rPr>
          <w:rFonts w:ascii="Times New Roman" w:hAnsi="Times New Roman" w:cs="Times New Roman"/>
          <w:sz w:val="28"/>
          <w:szCs w:val="28"/>
        </w:rPr>
        <w:t>,</w:t>
      </w:r>
      <w:r w:rsidR="00142987">
        <w:rPr>
          <w:rFonts w:ascii="Times New Roman" w:hAnsi="Times New Roman" w:cs="Times New Roman"/>
          <w:sz w:val="28"/>
          <w:szCs w:val="28"/>
        </w:rPr>
        <w:t xml:space="preserve"> </w:t>
      </w:r>
      <w:r w:rsidR="00053909">
        <w:rPr>
          <w:rFonts w:ascii="Times New Roman" w:hAnsi="Times New Roman" w:cs="Times New Roman"/>
          <w:sz w:val="28"/>
          <w:szCs w:val="28"/>
        </w:rPr>
        <w:t>Посланием</w:t>
      </w:r>
      <w:r w:rsidR="00053909" w:rsidRPr="000E1D1A">
        <w:rPr>
          <w:rFonts w:ascii="Times New Roman" w:hAnsi="Times New Roman" w:cs="Times New Roman"/>
          <w:sz w:val="28"/>
          <w:szCs w:val="28"/>
        </w:rPr>
        <w:t xml:space="preserve"> </w:t>
      </w:r>
      <w:r w:rsidR="00053909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 </w:t>
      </w:r>
      <w:r w:rsidR="00053909" w:rsidRPr="000E1D1A">
        <w:rPr>
          <w:rFonts w:ascii="Times New Roman" w:hAnsi="Times New Roman" w:cs="Times New Roman"/>
          <w:sz w:val="28"/>
          <w:szCs w:val="28"/>
        </w:rPr>
        <w:t>Федеральному Соб</w:t>
      </w:r>
      <w:r w:rsidR="00053909">
        <w:rPr>
          <w:rFonts w:ascii="Times New Roman" w:hAnsi="Times New Roman" w:cs="Times New Roman"/>
          <w:sz w:val="28"/>
          <w:szCs w:val="28"/>
        </w:rPr>
        <w:t>ранию Российской Федерации</w:t>
      </w:r>
      <w:r w:rsidR="00A26B85">
        <w:rPr>
          <w:rFonts w:ascii="Times New Roman" w:hAnsi="Times New Roman" w:cs="Times New Roman"/>
          <w:sz w:val="28"/>
          <w:szCs w:val="28"/>
        </w:rPr>
        <w:t xml:space="preserve"> и</w:t>
      </w:r>
      <w:r w:rsidR="00053909">
        <w:rPr>
          <w:rFonts w:ascii="Times New Roman" w:hAnsi="Times New Roman" w:cs="Times New Roman"/>
          <w:sz w:val="28"/>
          <w:szCs w:val="28"/>
        </w:rPr>
        <w:t xml:space="preserve"> Основными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053909">
        <w:rPr>
          <w:rFonts w:ascii="Times New Roman" w:hAnsi="Times New Roman" w:cs="Times New Roman"/>
          <w:sz w:val="28"/>
          <w:szCs w:val="28"/>
        </w:rPr>
        <w:t>ми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бюджетной, налоговой и там</w:t>
      </w:r>
      <w:r w:rsidR="003B1000">
        <w:rPr>
          <w:rFonts w:ascii="Times New Roman" w:hAnsi="Times New Roman" w:cs="Times New Roman"/>
          <w:sz w:val="28"/>
          <w:szCs w:val="28"/>
        </w:rPr>
        <w:t>оженно-тарифной политики на 2024 год и на плановый период 2025 и 2026</w:t>
      </w:r>
      <w:r w:rsidR="00053909" w:rsidRPr="0005390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53909">
        <w:rPr>
          <w:rFonts w:ascii="Times New Roman" w:hAnsi="Times New Roman" w:cs="Times New Roman"/>
          <w:sz w:val="28"/>
          <w:szCs w:val="28"/>
        </w:rPr>
        <w:t>, утвержденных Минфином Р</w:t>
      </w:r>
      <w:r w:rsidR="00F462DD">
        <w:rPr>
          <w:rFonts w:ascii="Times New Roman" w:hAnsi="Times New Roman" w:cs="Times New Roman"/>
          <w:sz w:val="28"/>
          <w:szCs w:val="28"/>
        </w:rPr>
        <w:t xml:space="preserve">Ф, положениями Указов Президента Российской Федерации от 7 мая 2018 года </w:t>
      </w:r>
      <w:hyperlink r:id="rId7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204</w:t>
        </w:r>
        <w:proofErr w:type="gramEnd"/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национальных целях и стратегических задачах развития Российской Федерации на период до 2024 года" и от 21 июля 2020 года </w:t>
      </w:r>
      <w:hyperlink r:id="rId8" w:history="1">
        <w:r w:rsidR="00F462DD" w:rsidRPr="00F462DD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="00F462DD">
        <w:rPr>
          <w:rFonts w:ascii="Times New Roman" w:hAnsi="Times New Roman" w:cs="Times New Roman"/>
          <w:sz w:val="28"/>
          <w:szCs w:val="28"/>
        </w:rPr>
        <w:t xml:space="preserve"> "О национальных целях развития Российской Федерации на период до 2030 года".</w:t>
      </w:r>
      <w:r w:rsidR="00CC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B9E">
        <w:rPr>
          <w:rFonts w:ascii="Times New Roman" w:hAnsi="Times New Roman" w:cs="Times New Roman"/>
          <w:sz w:val="28"/>
          <w:szCs w:val="28"/>
        </w:rPr>
        <w:t xml:space="preserve">Данное замечание отражается контрольно-счетной комиссией муниципального образования Славный из года в год, но игнорируется. </w:t>
      </w:r>
      <w:proofErr w:type="gramEnd"/>
    </w:p>
    <w:p w:rsidR="003A770B" w:rsidRDefault="00F462DD" w:rsidP="003A7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770B">
        <w:rPr>
          <w:rFonts w:ascii="Times New Roman" w:hAnsi="Times New Roman" w:cs="Times New Roman"/>
          <w:sz w:val="28"/>
          <w:szCs w:val="28"/>
        </w:rPr>
        <w:t xml:space="preserve">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CC3874">
        <w:rPr>
          <w:rFonts w:ascii="Times New Roman" w:hAnsi="Times New Roman" w:cs="Times New Roman"/>
          <w:sz w:val="28"/>
          <w:szCs w:val="28"/>
        </w:rPr>
        <w:t>ного образов</w:t>
      </w:r>
      <w:r w:rsidR="00542076">
        <w:rPr>
          <w:rFonts w:ascii="Times New Roman" w:hAnsi="Times New Roman" w:cs="Times New Roman"/>
          <w:sz w:val="28"/>
          <w:szCs w:val="28"/>
        </w:rPr>
        <w:t>ания Славный на 2024-2026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годы определяют ст</w:t>
      </w:r>
      <w:r w:rsidR="003A770B">
        <w:rPr>
          <w:rFonts w:ascii="Times New Roman" w:hAnsi="Times New Roman" w:cs="Times New Roman"/>
          <w:sz w:val="28"/>
          <w:szCs w:val="28"/>
        </w:rPr>
        <w:t xml:space="preserve">ратегию действий муниципального 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A770B">
        <w:rPr>
          <w:rFonts w:ascii="Times New Roman" w:hAnsi="Times New Roman" w:cs="Times New Roman"/>
          <w:sz w:val="28"/>
          <w:szCs w:val="28"/>
        </w:rPr>
        <w:t>Славный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в части дохо</w:t>
      </w:r>
      <w:r w:rsidR="003A770B">
        <w:rPr>
          <w:rFonts w:ascii="Times New Roman" w:hAnsi="Times New Roman" w:cs="Times New Roman"/>
          <w:sz w:val="28"/>
          <w:szCs w:val="28"/>
        </w:rPr>
        <w:t>дов, расходов бюджета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и являются </w:t>
      </w:r>
      <w:r w:rsidR="003A770B" w:rsidRPr="00F008D0">
        <w:rPr>
          <w:rFonts w:ascii="Times New Roman" w:hAnsi="Times New Roman" w:cs="Times New Roman"/>
          <w:sz w:val="28"/>
          <w:szCs w:val="28"/>
        </w:rPr>
        <w:t>основой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для формирования бюджета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542076">
        <w:rPr>
          <w:rFonts w:ascii="Times New Roman" w:hAnsi="Times New Roman" w:cs="Times New Roman"/>
          <w:sz w:val="28"/>
          <w:szCs w:val="28"/>
        </w:rPr>
        <w:t>ого образования  Славный на 2024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542076">
        <w:rPr>
          <w:rFonts w:ascii="Times New Roman" w:hAnsi="Times New Roman" w:cs="Times New Roman"/>
          <w:sz w:val="28"/>
          <w:szCs w:val="28"/>
        </w:rPr>
        <w:t>д 2025</w:t>
      </w:r>
      <w:r w:rsidR="003A770B">
        <w:rPr>
          <w:rFonts w:ascii="Times New Roman" w:hAnsi="Times New Roman" w:cs="Times New Roman"/>
          <w:sz w:val="28"/>
          <w:szCs w:val="28"/>
        </w:rPr>
        <w:t xml:space="preserve"> и 202</w:t>
      </w:r>
      <w:r w:rsidR="00542076">
        <w:rPr>
          <w:rFonts w:ascii="Times New Roman" w:hAnsi="Times New Roman" w:cs="Times New Roman"/>
          <w:sz w:val="28"/>
          <w:szCs w:val="28"/>
        </w:rPr>
        <w:t>6</w:t>
      </w:r>
      <w:r w:rsidR="003A770B" w:rsidRPr="003A770B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CC3874">
        <w:rPr>
          <w:rFonts w:ascii="Times New Roman" w:hAnsi="Times New Roman" w:cs="Times New Roman"/>
          <w:sz w:val="28"/>
          <w:szCs w:val="28"/>
        </w:rPr>
        <w:t xml:space="preserve"> П</w:t>
      </w:r>
      <w:r w:rsidR="004A5D21">
        <w:rPr>
          <w:rFonts w:ascii="Times New Roman" w:hAnsi="Times New Roman" w:cs="Times New Roman"/>
          <w:sz w:val="28"/>
          <w:szCs w:val="28"/>
        </w:rPr>
        <w:t xml:space="preserve">ри этом </w:t>
      </w:r>
      <w:r w:rsidR="00E5768E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proofErr w:type="gramStart"/>
      <w:r w:rsidR="00132AEB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="00132AEB">
        <w:rPr>
          <w:rFonts w:ascii="Times New Roman" w:hAnsi="Times New Roman" w:cs="Times New Roman"/>
          <w:sz w:val="28"/>
          <w:szCs w:val="28"/>
        </w:rPr>
        <w:t xml:space="preserve"> </w:t>
      </w:r>
      <w:r w:rsidR="004A5D21">
        <w:rPr>
          <w:rFonts w:ascii="Times New Roman" w:hAnsi="Times New Roman" w:cs="Times New Roman"/>
          <w:sz w:val="28"/>
          <w:szCs w:val="28"/>
        </w:rPr>
        <w:t>н</w:t>
      </w:r>
      <w:r w:rsidR="000A0975">
        <w:rPr>
          <w:rFonts w:ascii="Times New Roman" w:hAnsi="Times New Roman" w:cs="Times New Roman"/>
          <w:sz w:val="28"/>
          <w:szCs w:val="28"/>
        </w:rPr>
        <w:t xml:space="preserve">е </w:t>
      </w:r>
      <w:r w:rsidR="00FF39F9">
        <w:rPr>
          <w:rFonts w:ascii="Times New Roman" w:hAnsi="Times New Roman" w:cs="Times New Roman"/>
          <w:sz w:val="28"/>
          <w:szCs w:val="28"/>
        </w:rPr>
        <w:t>разработана</w:t>
      </w:r>
      <w:r w:rsidR="00E5768E">
        <w:rPr>
          <w:rFonts w:ascii="Times New Roman" w:hAnsi="Times New Roman" w:cs="Times New Roman"/>
          <w:sz w:val="28"/>
          <w:szCs w:val="28"/>
        </w:rPr>
        <w:t>,</w:t>
      </w:r>
      <w:r w:rsidR="000A0975">
        <w:rPr>
          <w:rFonts w:ascii="Times New Roman" w:hAnsi="Times New Roman" w:cs="Times New Roman"/>
          <w:sz w:val="28"/>
          <w:szCs w:val="28"/>
        </w:rPr>
        <w:t xml:space="preserve"> при планируемом дефиците бюджета</w:t>
      </w:r>
      <w:r w:rsidR="00CC3874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E85AF6">
        <w:rPr>
          <w:rFonts w:ascii="Times New Roman" w:hAnsi="Times New Roman" w:cs="Times New Roman"/>
          <w:sz w:val="28"/>
          <w:szCs w:val="28"/>
        </w:rPr>
        <w:t xml:space="preserve"> </w:t>
      </w:r>
      <w:r w:rsidR="00542076">
        <w:rPr>
          <w:rFonts w:ascii="Times New Roman" w:hAnsi="Times New Roman" w:cs="Times New Roman"/>
          <w:sz w:val="28"/>
          <w:szCs w:val="28"/>
        </w:rPr>
        <w:t>как и в период 2023</w:t>
      </w:r>
      <w:r w:rsidR="00CC38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0A0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E2D" w:rsidRPr="005A0E2D" w:rsidRDefault="005A0E2D" w:rsidP="005A0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A353F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E0495C" w:rsidRPr="00DA353F">
        <w:rPr>
          <w:rFonts w:ascii="Times New Roman" w:hAnsi="Times New Roman" w:cs="Times New Roman"/>
          <w:sz w:val="28"/>
          <w:szCs w:val="28"/>
        </w:rPr>
        <w:t xml:space="preserve"> и налоговой</w:t>
      </w:r>
      <w:r w:rsidR="00DB10BF" w:rsidRPr="00DA353F">
        <w:rPr>
          <w:rFonts w:ascii="Times New Roman" w:hAnsi="Times New Roman" w:cs="Times New Roman"/>
          <w:sz w:val="28"/>
          <w:szCs w:val="28"/>
        </w:rPr>
        <w:t xml:space="preserve"> п</w:t>
      </w:r>
      <w:r w:rsidR="0086158A">
        <w:rPr>
          <w:rFonts w:ascii="Times New Roman" w:hAnsi="Times New Roman" w:cs="Times New Roman"/>
          <w:sz w:val="28"/>
          <w:szCs w:val="28"/>
        </w:rPr>
        <w:t>олитики на 2024-2026</w:t>
      </w:r>
      <w:r w:rsidRPr="00DA353F">
        <w:rPr>
          <w:rFonts w:ascii="Times New Roman" w:hAnsi="Times New Roman" w:cs="Times New Roman"/>
          <w:sz w:val="28"/>
          <w:szCs w:val="28"/>
        </w:rPr>
        <w:t xml:space="preserve"> годы по сравнению с прошлым</w:t>
      </w:r>
      <w:r w:rsidR="00DB10BF" w:rsidRPr="00DA353F">
        <w:rPr>
          <w:rFonts w:ascii="Times New Roman" w:hAnsi="Times New Roman" w:cs="Times New Roman"/>
          <w:sz w:val="28"/>
          <w:szCs w:val="28"/>
        </w:rPr>
        <w:t>и периодами</w:t>
      </w:r>
      <w:r w:rsidRPr="00DA353F">
        <w:rPr>
          <w:rFonts w:ascii="Times New Roman" w:hAnsi="Times New Roman" w:cs="Times New Roman"/>
          <w:sz w:val="28"/>
          <w:szCs w:val="28"/>
        </w:rPr>
        <w:t xml:space="preserve"> не претерпели</w:t>
      </w:r>
      <w:r w:rsidR="00BF4B9E" w:rsidRPr="00DA353F">
        <w:rPr>
          <w:rFonts w:ascii="Times New Roman" w:hAnsi="Times New Roman" w:cs="Times New Roman"/>
          <w:sz w:val="28"/>
          <w:szCs w:val="28"/>
        </w:rPr>
        <w:t>, в очередной раз,</w:t>
      </w:r>
      <w:r w:rsidRPr="00DA353F">
        <w:rPr>
          <w:rFonts w:ascii="Times New Roman" w:hAnsi="Times New Roman" w:cs="Times New Roman"/>
          <w:sz w:val="28"/>
          <w:szCs w:val="28"/>
        </w:rPr>
        <w:t xml:space="preserve"> </w:t>
      </w:r>
      <w:r w:rsidR="00670C70" w:rsidRPr="00DA353F">
        <w:rPr>
          <w:rFonts w:ascii="Times New Roman" w:hAnsi="Times New Roman" w:cs="Times New Roman"/>
          <w:sz w:val="28"/>
          <w:szCs w:val="28"/>
        </w:rPr>
        <w:t>никаких</w:t>
      </w:r>
      <w:r w:rsidRPr="00DA353F">
        <w:rPr>
          <w:rFonts w:ascii="Times New Roman" w:hAnsi="Times New Roman" w:cs="Times New Roman"/>
          <w:sz w:val="28"/>
          <w:szCs w:val="28"/>
        </w:rPr>
        <w:t xml:space="preserve"> изменений, а именно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, переписаны слово в слово, изменены лишь годы и числовые показатели. Между тем, КСК МО </w:t>
      </w:r>
      <w:proofErr w:type="gramStart"/>
      <w:r w:rsidR="00BF4B9E" w:rsidRPr="00DA353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BF4B9E" w:rsidRPr="00DA353F">
        <w:rPr>
          <w:rFonts w:ascii="Times New Roman" w:hAnsi="Times New Roman" w:cs="Times New Roman"/>
          <w:sz w:val="28"/>
          <w:szCs w:val="28"/>
        </w:rPr>
        <w:t xml:space="preserve"> отмечает, что к целям налоговой политики должно относится </w:t>
      </w:r>
      <w:r w:rsidR="00BF4B9E" w:rsidRPr="00F008D0">
        <w:rPr>
          <w:rFonts w:ascii="Times New Roman" w:hAnsi="Times New Roman" w:cs="Times New Roman"/>
          <w:sz w:val="28"/>
          <w:szCs w:val="28"/>
        </w:rPr>
        <w:t>не</w:t>
      </w:r>
      <w:r w:rsidR="00BF4B9E" w:rsidRPr="00E85A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недопущение ухудшения финансового состояния граждан муниципального образования, а </w:t>
      </w:r>
      <w:r w:rsidR="00BF4B9E" w:rsidRPr="00F008D0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BF4B9E" w:rsidRPr="00DA353F">
        <w:rPr>
          <w:rFonts w:ascii="Times New Roman" w:hAnsi="Times New Roman" w:cs="Times New Roman"/>
          <w:sz w:val="28"/>
          <w:szCs w:val="28"/>
        </w:rPr>
        <w:t xml:space="preserve">благосостояния и улучшение качества жизни граждан посредством обеспечения устойчивых темпов роста экономики муниципального образования и расширения </w:t>
      </w:r>
      <w:r w:rsidR="00DA353F">
        <w:rPr>
          <w:rFonts w:ascii="Times New Roman" w:hAnsi="Times New Roman" w:cs="Times New Roman"/>
          <w:sz w:val="28"/>
          <w:szCs w:val="28"/>
        </w:rPr>
        <w:t xml:space="preserve"> </w:t>
      </w:r>
      <w:r w:rsidR="00BF4B9E" w:rsidRPr="00DA353F">
        <w:rPr>
          <w:rFonts w:ascii="Times New Roman" w:hAnsi="Times New Roman" w:cs="Times New Roman"/>
          <w:sz w:val="28"/>
          <w:szCs w:val="28"/>
        </w:rPr>
        <w:t>потенциала сбалансированного развития</w:t>
      </w:r>
      <w:r w:rsidR="00BF4B9E" w:rsidRPr="00BF4B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649D" w:rsidRPr="00B4097D" w:rsidRDefault="00DA353F" w:rsidP="000C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4302B">
        <w:rPr>
          <w:rFonts w:ascii="Times New Roman" w:hAnsi="Times New Roman" w:cs="Times New Roman"/>
          <w:sz w:val="28"/>
          <w:szCs w:val="28"/>
        </w:rPr>
        <w:t>П</w:t>
      </w:r>
      <w:r w:rsidR="00543FFF" w:rsidRPr="00B4097D">
        <w:rPr>
          <w:rFonts w:ascii="Times New Roman" w:hAnsi="Times New Roman" w:cs="Times New Roman"/>
          <w:sz w:val="28"/>
          <w:szCs w:val="28"/>
        </w:rPr>
        <w:t xml:space="preserve">риоритетным направлением бюджетной и налоговой политики в </w:t>
      </w:r>
      <w:r w:rsidR="00E4153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543FFF" w:rsidRPr="00B4097D">
        <w:rPr>
          <w:rFonts w:ascii="Times New Roman" w:hAnsi="Times New Roman" w:cs="Times New Roman"/>
          <w:sz w:val="28"/>
          <w:szCs w:val="28"/>
        </w:rPr>
        <w:t xml:space="preserve"> должно быть, в первую очередь, обеспечение </w:t>
      </w:r>
      <w:r w:rsidR="00543FFF" w:rsidRPr="00B4097D">
        <w:rPr>
          <w:rFonts w:ascii="Times New Roman" w:hAnsi="Times New Roman" w:cs="Times New Roman"/>
          <w:sz w:val="28"/>
          <w:szCs w:val="28"/>
        </w:rPr>
        <w:lastRenderedPageBreak/>
        <w:t>сбалансированности бюджета муниципального образования, а также совершенствование планирования на основе муниципальных программ.</w:t>
      </w:r>
      <w:r w:rsidR="00D209BD" w:rsidRPr="00B4097D">
        <w:rPr>
          <w:rFonts w:ascii="Times New Roman" w:hAnsi="Times New Roman" w:cs="Times New Roman"/>
          <w:sz w:val="28"/>
          <w:szCs w:val="28"/>
        </w:rPr>
        <w:t xml:space="preserve"> Кроме того, необходимо повышение эффективности осуществления внутреннего муниципального финансового контроля, в том числе за соблюдением правил нормирования в сфере закупок муници</w:t>
      </w:r>
      <w:r w:rsidR="005A2C67">
        <w:rPr>
          <w:rFonts w:ascii="Times New Roman" w:hAnsi="Times New Roman" w:cs="Times New Roman"/>
          <w:sz w:val="28"/>
          <w:szCs w:val="28"/>
        </w:rPr>
        <w:t>пальными казенными учреждениями, что неоднократно предлагалось контрольно-счетной комиссией муниципального образования Славный.</w:t>
      </w:r>
    </w:p>
    <w:p w:rsidR="000C5E7F" w:rsidRDefault="0037649D" w:rsidP="000C5E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6158A">
        <w:rPr>
          <w:rFonts w:ascii="Times New Roman" w:hAnsi="Times New Roman" w:cs="Times New Roman"/>
          <w:sz w:val="28"/>
          <w:szCs w:val="28"/>
        </w:rPr>
        <w:t>Контрольно-счетная комиссия напоминает, в</w:t>
      </w:r>
      <w:r w:rsidR="000C5E7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Славный одним из актуальных на сегодняшний день приоритетных направлений</w:t>
      </w:r>
      <w:r w:rsidR="00DB4AB8">
        <w:rPr>
          <w:rFonts w:ascii="Times New Roman" w:hAnsi="Times New Roman" w:cs="Times New Roman"/>
          <w:sz w:val="28"/>
          <w:szCs w:val="28"/>
        </w:rPr>
        <w:t>, по прежнему,</w:t>
      </w:r>
      <w:r w:rsidR="000C5E7F">
        <w:rPr>
          <w:rFonts w:ascii="Times New Roman" w:hAnsi="Times New Roman" w:cs="Times New Roman"/>
          <w:sz w:val="28"/>
          <w:szCs w:val="28"/>
        </w:rPr>
        <w:t xml:space="preserve"> являются мероприятия по привлечению дополнительных ресурсов из других бюджетов, путем соблюдения условий и участия в мероприятиях государственных и региональных программ, что существенно повлияет на увеличение собственных доходов бюджета и степень самостоятельности.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из направлений бюджетной политики должно являться</w:t>
      </w:r>
      <w:r w:rsidRPr="0037649D">
        <w:t xml:space="preserve"> </w:t>
      </w:r>
      <w:r w:rsidRPr="0037649D">
        <w:rPr>
          <w:rFonts w:ascii="Times New Roman" w:hAnsi="Times New Roman" w:cs="Times New Roman"/>
          <w:sz w:val="28"/>
          <w:szCs w:val="28"/>
        </w:rPr>
        <w:t>повышение открытости и прозрачности бюджетного процесса. Развитие государственной интегрированной информационной системы управления общественными финансами «Электронный бюджет»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C42">
        <w:rPr>
          <w:rFonts w:ascii="Times New Roman" w:hAnsi="Times New Roman" w:cs="Times New Roman"/>
          <w:sz w:val="28"/>
          <w:szCs w:val="28"/>
        </w:rPr>
        <w:t xml:space="preserve"> Ни одно из этих направлений не берется во внимание</w:t>
      </w:r>
      <w:r>
        <w:rPr>
          <w:rFonts w:ascii="Times New Roman" w:hAnsi="Times New Roman" w:cs="Times New Roman"/>
          <w:sz w:val="28"/>
          <w:szCs w:val="28"/>
        </w:rPr>
        <w:t>, несмотря на неоднок</w:t>
      </w:r>
      <w:r w:rsidR="001B645F">
        <w:rPr>
          <w:rFonts w:ascii="Times New Roman" w:hAnsi="Times New Roman" w:cs="Times New Roman"/>
          <w:sz w:val="28"/>
          <w:szCs w:val="28"/>
        </w:rPr>
        <w:t xml:space="preserve">ратные замечания </w:t>
      </w:r>
      <w:r w:rsidR="005A2C67">
        <w:rPr>
          <w:rFonts w:ascii="Times New Roman" w:hAnsi="Times New Roman" w:cs="Times New Roman"/>
          <w:sz w:val="28"/>
          <w:szCs w:val="28"/>
        </w:rPr>
        <w:t>контрольно-счетной комиссии муниципального образования</w:t>
      </w:r>
      <w:r w:rsidR="001B6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645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1B645F">
        <w:rPr>
          <w:rFonts w:ascii="Times New Roman" w:hAnsi="Times New Roman" w:cs="Times New Roman"/>
          <w:sz w:val="28"/>
          <w:szCs w:val="28"/>
        </w:rPr>
        <w:t>, что говорит о не рассмотрении заключений</w:t>
      </w:r>
      <w:r w:rsidR="006D4E8E">
        <w:rPr>
          <w:rFonts w:ascii="Times New Roman" w:hAnsi="Times New Roman" w:cs="Times New Roman"/>
          <w:sz w:val="28"/>
          <w:szCs w:val="28"/>
        </w:rPr>
        <w:t>, а также неисполне</w:t>
      </w:r>
      <w:r w:rsidR="00582D9C">
        <w:rPr>
          <w:rFonts w:ascii="Times New Roman" w:hAnsi="Times New Roman" w:cs="Times New Roman"/>
          <w:sz w:val="28"/>
          <w:szCs w:val="28"/>
        </w:rPr>
        <w:t>нии законных требован</w:t>
      </w:r>
      <w:r w:rsidR="006D4E8E">
        <w:rPr>
          <w:rFonts w:ascii="Times New Roman" w:hAnsi="Times New Roman" w:cs="Times New Roman"/>
          <w:sz w:val="28"/>
          <w:szCs w:val="28"/>
        </w:rPr>
        <w:t>ий</w:t>
      </w:r>
      <w:r w:rsidR="001B645F">
        <w:rPr>
          <w:rFonts w:ascii="Times New Roman" w:hAnsi="Times New Roman" w:cs="Times New Roman"/>
          <w:sz w:val="28"/>
          <w:szCs w:val="28"/>
        </w:rPr>
        <w:t xml:space="preserve"> </w:t>
      </w:r>
      <w:r w:rsidR="005A2C67">
        <w:rPr>
          <w:rFonts w:ascii="Times New Roman" w:hAnsi="Times New Roman" w:cs="Times New Roman"/>
          <w:sz w:val="28"/>
          <w:szCs w:val="28"/>
        </w:rPr>
        <w:t>контрольно-счетной комиссии  муниципального образования</w:t>
      </w:r>
      <w:r w:rsidR="001B645F">
        <w:rPr>
          <w:rFonts w:ascii="Times New Roman" w:hAnsi="Times New Roman" w:cs="Times New Roman"/>
          <w:sz w:val="28"/>
          <w:szCs w:val="28"/>
        </w:rPr>
        <w:t xml:space="preserve"> Славный.</w:t>
      </w:r>
    </w:p>
    <w:p w:rsidR="009E1C42" w:rsidRDefault="001B7C3C" w:rsidP="000A7D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96790E">
        <w:rPr>
          <w:rFonts w:ascii="Times New Roman" w:hAnsi="Times New Roman" w:cs="Times New Roman"/>
          <w:color w:val="000000"/>
          <w:sz w:val="28"/>
          <w:szCs w:val="28"/>
        </w:rPr>
        <w:t xml:space="preserve"> Славный в очередной раз напоминает,</w:t>
      </w:r>
      <w:r w:rsidR="00FD68B5">
        <w:rPr>
          <w:rFonts w:ascii="Times New Roman" w:hAnsi="Times New Roman" w:cs="Times New Roman"/>
          <w:color w:val="000000"/>
          <w:sz w:val="28"/>
          <w:szCs w:val="28"/>
        </w:rPr>
        <w:t xml:space="preserve"> что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рогноз социально-экономического развития </w:t>
      </w:r>
      <w:r w:rsidR="00F371F8">
        <w:rPr>
          <w:rFonts w:ascii="Times New Roman" w:eastAsia="Times New Roman" w:hAnsi="Times New Roman" w:cs="Times New Roman"/>
          <w:color w:val="000000"/>
          <w:sz w:val="28"/>
          <w:szCs w:val="28"/>
        </w:rPr>
        <w:t>МО Славный на 2024 год и на плановый период 2025 и 2026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должен быть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на основе анализа динамики ситуации в экономической и социальной сфере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городского округа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, сценарных условий и основных макроэкономических показателей социально-экономического развития за предыдущие</w:t>
      </w:r>
      <w:r w:rsidR="00F008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годы, ожидаемых итогов за 2023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год, целевых показателей, установленных</w:t>
      </w:r>
      <w:proofErr w:type="gramEnd"/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Указами Президента Российской Федерации от 7 мая 2012 года №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596-606,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D68B5" w:rsidRPr="00CD734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с учетом эффекта от реализации антикризисных мер, направленных на повышение устойчивости и </w:t>
      </w:r>
      <w:r w:rsidR="00FD68B5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оздоровление экономики городского округа</w:t>
      </w:r>
      <w:r w:rsidR="00FD68B5" w:rsidRPr="00CD73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F40" w:rsidRPr="000E6CBF" w:rsidRDefault="00FC1F40" w:rsidP="000A7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C1F40">
        <w:rPr>
          <w:rFonts w:ascii="Times New Roman" w:hAnsi="Times New Roman" w:cs="Times New Roman"/>
          <w:sz w:val="28"/>
          <w:szCs w:val="28"/>
        </w:rPr>
        <w:t>Пояснительная записка к показателям и разделам Прогноза на среднесрочный период содержит анализ достигнутого уровня значений показателей в отчетном периоде, обоснование параметров прогноза на среднесрочный период, в том числе их сопоставление с ранее утвер</w:t>
      </w:r>
      <w:r>
        <w:rPr>
          <w:rFonts w:ascii="Times New Roman" w:hAnsi="Times New Roman" w:cs="Times New Roman"/>
          <w:sz w:val="28"/>
          <w:szCs w:val="28"/>
        </w:rPr>
        <w:t>жденными параметрами без указания</w:t>
      </w:r>
      <w:r w:rsidRPr="00FC1F40">
        <w:rPr>
          <w:rFonts w:ascii="Times New Roman" w:hAnsi="Times New Roman" w:cs="Times New Roman"/>
          <w:sz w:val="28"/>
          <w:szCs w:val="28"/>
        </w:rPr>
        <w:t xml:space="preserve"> причин и факторов прогнозируемых значений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1F40">
        <w:rPr>
          <w:rFonts w:ascii="Times New Roman" w:hAnsi="Times New Roman" w:cs="Times New Roman"/>
          <w:sz w:val="28"/>
          <w:szCs w:val="28"/>
        </w:rPr>
        <w:t xml:space="preserve">ч. 4 ст. 173 Бюджетного кодекса Российской Федерации). Параметры Прогноза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FC1F40">
        <w:rPr>
          <w:rFonts w:ascii="Times New Roman" w:hAnsi="Times New Roman" w:cs="Times New Roman"/>
          <w:sz w:val="28"/>
          <w:szCs w:val="28"/>
        </w:rPr>
        <w:t xml:space="preserve">увязаны с бюджетными проектировками в части объемов доходной и расходной части бюджета, что </w:t>
      </w:r>
      <w:r w:rsidRPr="00C46D8D">
        <w:rPr>
          <w:rFonts w:ascii="Times New Roman" w:hAnsi="Times New Roman" w:cs="Times New Roman"/>
          <w:sz w:val="28"/>
          <w:szCs w:val="28"/>
        </w:rPr>
        <w:t>не подтверждает надёжность показателей социально-экономического развития и реалистичность расчетов показателей бюджета в соответствии с принципом достоверности бюджета</w:t>
      </w:r>
      <w:r w:rsidRPr="00C46D8D">
        <w:t xml:space="preserve">, </w:t>
      </w:r>
      <w:r w:rsidRPr="00C46D8D">
        <w:rPr>
          <w:rFonts w:ascii="Times New Roman" w:hAnsi="Times New Roman" w:cs="Times New Roman"/>
          <w:sz w:val="28"/>
          <w:szCs w:val="28"/>
        </w:rPr>
        <w:t>установленной статьей 37 Бюджетного кодекса Российской Федерации</w:t>
      </w:r>
      <w:r w:rsidRPr="000E6CBF">
        <w:rPr>
          <w:rFonts w:ascii="Times New Roman" w:hAnsi="Times New Roman" w:cs="Times New Roman"/>
          <w:b/>
          <w:sz w:val="28"/>
          <w:szCs w:val="28"/>
        </w:rPr>
        <w:t>.</w:t>
      </w:r>
      <w:r w:rsidRPr="000E6CBF">
        <w:rPr>
          <w:b/>
        </w:rPr>
        <w:t xml:space="preserve"> </w:t>
      </w:r>
    </w:p>
    <w:p w:rsidR="00985E34" w:rsidRDefault="009E1C42" w:rsidP="00286B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</w:t>
      </w:r>
      <w:proofErr w:type="gramStart"/>
      <w:r w:rsidR="00F371F8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итогам 2023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ожидается незначительные: рост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промышленного производства, инвестиций 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основной капитал, численности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силы и занятых в экономи</w:t>
      </w:r>
      <w:r w:rsidR="008D41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ке, прогнозируется рост средней </w:t>
      </w:r>
      <w:r w:rsidR="00286B01" w:rsidRPr="00286B01"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начисленной заработной платы, фонда оплат</w:t>
      </w:r>
      <w:r w:rsidR="00B416E8">
        <w:rPr>
          <w:rFonts w:ascii="Times New Roman" w:eastAsia="Times New Roman" w:hAnsi="Times New Roman" w:cs="Times New Roman"/>
          <w:color w:val="000000"/>
          <w:sz w:val="28"/>
          <w:szCs w:val="28"/>
        </w:rPr>
        <w:t>ы труда работников организаций.</w:t>
      </w:r>
      <w:proofErr w:type="gramEnd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отметить, что в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137F" w:rsidRPr="00C46D8D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очередной раз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пояснительной записке к прогнозу  социально-экономичес</w:t>
      </w:r>
      <w:r w:rsidR="000D1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кого </w:t>
      </w:r>
      <w:r w:rsidR="003419C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МО Славный на 2024-2026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имеет место утверждение, что « Х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арактерной особенностью МО Славный является тот факт, что часть учреждений, оказывающих услуги в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сфере образования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здравоохранения,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культуры 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являются </w:t>
      </w:r>
      <w:r w:rsidR="002D10B6" w:rsidRPr="006C4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государственными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учреждениями Тульской области.» В данном случае информация является </w:t>
      </w:r>
      <w:r w:rsidR="002D10B6" w:rsidRPr="000E6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недостоверной</w:t>
      </w:r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, т.к. учреждения образования и культуры являются</w:t>
      </w:r>
      <w:proofErr w:type="gramEnd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муниципальными казенными учреждениями </w:t>
      </w:r>
      <w:proofErr w:type="gramStart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2D10B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основание:</w:t>
      </w:r>
      <w:r w:rsidR="000E6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 11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письму</w:t>
      </w:r>
      <w:r w:rsidR="000B6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заместителя 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администрации МО Славн</w:t>
      </w:r>
      <w:r w:rsidR="00CE137F">
        <w:rPr>
          <w:rFonts w:ascii="Times New Roman" w:eastAsia="Times New Roman" w:hAnsi="Times New Roman" w:cs="Times New Roman"/>
          <w:color w:val="000000"/>
          <w:sz w:val="28"/>
          <w:szCs w:val="28"/>
        </w:rPr>
        <w:t>ый «О бюджете МО Славный на</w:t>
      </w:r>
      <w:r w:rsidR="000B6E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 и плановый период 2025 и 2026</w:t>
      </w:r>
      <w:r w:rsidR="008020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годы»).</w:t>
      </w:r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разделе имеет место утверждение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«при переходе в муниципальную собственность имущества данных учреждений (образования и культуры)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>, бремя их содержания ложится н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а 850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налогоплательщиков, тогда как рассчитаны они на население 10000 человек.» В результате, можно сделать вывод, что прогноз социально-экономического развития муниципаль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 Славный на 2024-2026</w:t>
      </w:r>
      <w:r w:rsidR="00320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 при планировании бюджета муниципального образования не принимается во внимание!</w:t>
      </w:r>
      <w:r w:rsidR="00411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ст</w:t>
      </w:r>
      <w:proofErr w:type="gramEnd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>.9 раз.2 Положения о бюджетном процессе в муниципальном образовании Славный</w:t>
      </w:r>
      <w:proofErr w:type="gramStart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утвержденного решением Собрания депутатов МО Славный от 27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.09.2012 №76/279.</w:t>
      </w:r>
      <w:r w:rsidR="00BF5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7BF4" w:rsidRPr="00BF52E1">
        <w:rPr>
          <w:rFonts w:ascii="Times New Roman" w:eastAsia="Times New Roman" w:hAnsi="Times New Roman" w:cs="Times New Roman"/>
          <w:sz w:val="28"/>
          <w:szCs w:val="28"/>
        </w:rPr>
        <w:t xml:space="preserve">Приложения к письму заместителя 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главы администрации 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 Славный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части 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прогноза социально-экономическог</w:t>
      </w:r>
      <w:r w:rsidR="002B7BF4"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развития МО Славный и основных направлений</w:t>
      </w:r>
      <w:r w:rsidR="00985E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налоговой и бюджетной политики в МО Славный носят фиктивный характер.</w:t>
      </w:r>
    </w:p>
    <w:p w:rsidR="00BF3E68" w:rsidRPr="001E0B76" w:rsidRDefault="006666AF" w:rsidP="000A7D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06030">
        <w:rPr>
          <w:rFonts w:ascii="Times New Roman" w:hAnsi="Times New Roman" w:cs="Times New Roman"/>
          <w:color w:val="000000"/>
          <w:sz w:val="28"/>
          <w:szCs w:val="28"/>
        </w:rPr>
        <w:t>К проверке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представлена аналитическая записка по итогам социально-экономического разви</w:t>
      </w:r>
      <w:r w:rsidR="00306030">
        <w:rPr>
          <w:rFonts w:ascii="Times New Roman" w:hAnsi="Times New Roman" w:cs="Times New Roman"/>
          <w:color w:val="000000"/>
          <w:sz w:val="28"/>
          <w:szCs w:val="28"/>
        </w:rPr>
        <w:t xml:space="preserve">тия МО </w:t>
      </w:r>
      <w:proofErr w:type="gramStart"/>
      <w:r w:rsidR="00306030">
        <w:rPr>
          <w:rFonts w:ascii="Times New Roman" w:hAnsi="Times New Roman" w:cs="Times New Roman"/>
          <w:color w:val="000000"/>
          <w:sz w:val="28"/>
          <w:szCs w:val="28"/>
        </w:rPr>
        <w:t>Славный</w:t>
      </w:r>
      <w:proofErr w:type="gramEnd"/>
      <w:r w:rsidR="00306030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 w:rsidR="003B5D77">
        <w:rPr>
          <w:rFonts w:ascii="Times New Roman" w:hAnsi="Times New Roman" w:cs="Times New Roman"/>
          <w:color w:val="000000"/>
          <w:sz w:val="28"/>
          <w:szCs w:val="28"/>
        </w:rPr>
        <w:t>а 9 месяцев 2023</w:t>
      </w:r>
      <w:r w:rsidR="007F08CE">
        <w:rPr>
          <w:rFonts w:ascii="Times New Roman" w:hAnsi="Times New Roman" w:cs="Times New Roman"/>
          <w:color w:val="000000"/>
          <w:sz w:val="28"/>
          <w:szCs w:val="28"/>
        </w:rPr>
        <w:t xml:space="preserve"> года, в которой проведена общая оценка социально-экономической ситуации в МО Славный.</w:t>
      </w:r>
      <w:r w:rsidR="001C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C1ADA" w:rsidRDefault="00CC1ADA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Основные характеристики проекта Решения «О бюджете муниципаль</w:t>
      </w:r>
      <w:r w:rsidR="00447DF5">
        <w:rPr>
          <w:rFonts w:ascii="Times New Roman" w:hAnsi="Times New Roman" w:cs="Times New Roman"/>
          <w:b/>
          <w:i/>
          <w:sz w:val="28"/>
          <w:szCs w:val="28"/>
        </w:rPr>
        <w:t>ного образования Славный на 2024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и плановый</w:t>
      </w:r>
    </w:p>
    <w:p w:rsidR="00CC1ADA" w:rsidRDefault="00447DF5" w:rsidP="00CC1AD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 2025 и 2026</w:t>
      </w:r>
      <w:r w:rsidR="00CC1ADA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447DF5" w:rsidRDefault="00CC1ADA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бюджета муниципального образования Славный сформирован на тре</w:t>
      </w:r>
      <w:r w:rsidR="005C0E4B">
        <w:rPr>
          <w:rFonts w:ascii="Times New Roman" w:hAnsi="Times New Roman" w:cs="Times New Roman"/>
          <w:sz w:val="28"/>
          <w:szCs w:val="28"/>
        </w:rPr>
        <w:t>хлетний период в форме проекта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="005C0E4B">
        <w:rPr>
          <w:rFonts w:ascii="Times New Roman" w:hAnsi="Times New Roman" w:cs="Times New Roman"/>
          <w:sz w:val="28"/>
          <w:szCs w:val="28"/>
        </w:rPr>
        <w:t xml:space="preserve"> Собрания депутатов МО Славный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</w:t>
      </w:r>
      <w:r w:rsidR="001833C9">
        <w:rPr>
          <w:rFonts w:ascii="Times New Roman" w:hAnsi="Times New Roman" w:cs="Times New Roman"/>
          <w:sz w:val="28"/>
          <w:szCs w:val="28"/>
        </w:rPr>
        <w:t>ного образования Славный на 2023</w:t>
      </w:r>
      <w:r w:rsidR="00AF317F">
        <w:rPr>
          <w:rFonts w:ascii="Times New Roman" w:hAnsi="Times New Roman" w:cs="Times New Roman"/>
          <w:sz w:val="28"/>
          <w:szCs w:val="28"/>
        </w:rPr>
        <w:t xml:space="preserve"> год и плановый период</w:t>
      </w:r>
      <w:r w:rsidR="001833C9">
        <w:rPr>
          <w:rFonts w:ascii="Times New Roman" w:hAnsi="Times New Roman" w:cs="Times New Roman"/>
          <w:sz w:val="28"/>
          <w:szCs w:val="28"/>
        </w:rPr>
        <w:t xml:space="preserve"> 2024 и 2025</w:t>
      </w:r>
      <w:r>
        <w:rPr>
          <w:rFonts w:ascii="Times New Roman" w:hAnsi="Times New Roman" w:cs="Times New Roman"/>
          <w:sz w:val="28"/>
          <w:szCs w:val="28"/>
        </w:rPr>
        <w:t>годов», что соответствует требованиям пункта 4 статьи 169 БК РФ</w:t>
      </w:r>
      <w:r w:rsidR="00C46D8D">
        <w:rPr>
          <w:rFonts w:ascii="Times New Roman" w:hAnsi="Times New Roman" w:cs="Times New Roman"/>
          <w:sz w:val="28"/>
          <w:szCs w:val="28"/>
        </w:rPr>
        <w:t xml:space="preserve"> и ст.8  раздела 2 Положения о бюджетном процессе в МО Славный.</w:t>
      </w:r>
      <w:proofErr w:type="gramEnd"/>
    </w:p>
    <w:p w:rsidR="00F45820" w:rsidRPr="007C74A3" w:rsidRDefault="00F45820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C74A3">
        <w:rPr>
          <w:rFonts w:ascii="Times New Roman" w:hAnsi="Times New Roman" w:cs="Times New Roman"/>
          <w:sz w:val="28"/>
          <w:szCs w:val="28"/>
        </w:rPr>
        <w:t>В проекте бюджета доходы и расходы бюджета сгруппированы в соответствии с бюджетной классификации Российской Федерации, что соответствует принципу единства бюджетной системы Российской Федерации.</w:t>
      </w:r>
    </w:p>
    <w:p w:rsidR="007C74A3" w:rsidRPr="007C74A3" w:rsidRDefault="007C74A3" w:rsidP="00FA35AB">
      <w:pPr>
        <w:pStyle w:val="ConsPlusNormal"/>
        <w:widowControl/>
        <w:ind w:firstLine="53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C74A3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бюджетной классификацией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расходные обязательства муниципального образования, исполняемые за счет субвенций из областного бюджета для осуществления отдельных государственных полномочий.</w:t>
      </w:r>
      <w:proofErr w:type="gramEnd"/>
    </w:p>
    <w:p w:rsidR="007C74A3" w:rsidRP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ab/>
        <w:t>Расходы, планируемые за счет целевых средств из областного бюджета, отра</w:t>
      </w:r>
      <w:r>
        <w:rPr>
          <w:rFonts w:ascii="Times New Roman" w:hAnsi="Times New Roman" w:cs="Times New Roman"/>
          <w:sz w:val="28"/>
          <w:szCs w:val="28"/>
        </w:rPr>
        <w:t>жены в бюджете муниципального образования</w:t>
      </w:r>
      <w:r w:rsidRPr="007C74A3">
        <w:rPr>
          <w:rFonts w:ascii="Times New Roman" w:hAnsi="Times New Roman" w:cs="Times New Roman"/>
          <w:sz w:val="28"/>
          <w:szCs w:val="28"/>
        </w:rPr>
        <w:t xml:space="preserve"> в том же объеме, в каком в нем отражены поступления на указанные цели.</w:t>
      </w:r>
    </w:p>
    <w:p w:rsidR="002209F9" w:rsidRPr="007C74A3" w:rsidRDefault="007C74A3" w:rsidP="004575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1827EE">
        <w:rPr>
          <w:rFonts w:ascii="Times New Roman" w:hAnsi="Times New Roman" w:cs="Times New Roman"/>
          <w:sz w:val="28"/>
          <w:szCs w:val="28"/>
        </w:rPr>
        <w:t>На период 2024</w:t>
      </w:r>
      <w:r w:rsidR="00FA559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230B">
        <w:rPr>
          <w:rFonts w:ascii="Times New Roman" w:hAnsi="Times New Roman" w:cs="Times New Roman"/>
          <w:sz w:val="28"/>
          <w:szCs w:val="28"/>
        </w:rPr>
        <w:t>о</w:t>
      </w:r>
      <w:r w:rsidRPr="007C74A3">
        <w:rPr>
          <w:rFonts w:ascii="Times New Roman" w:hAnsi="Times New Roman" w:cs="Times New Roman"/>
          <w:sz w:val="28"/>
          <w:szCs w:val="28"/>
        </w:rPr>
        <w:t xml:space="preserve">бъем предусмотренных расходов </w:t>
      </w:r>
      <w:r w:rsidR="005D230B">
        <w:rPr>
          <w:rFonts w:ascii="Times New Roman" w:hAnsi="Times New Roman" w:cs="Times New Roman"/>
          <w:sz w:val="28"/>
          <w:szCs w:val="28"/>
        </w:rPr>
        <w:t xml:space="preserve">не </w:t>
      </w:r>
      <w:r w:rsidRPr="007C74A3">
        <w:rPr>
          <w:rFonts w:ascii="Times New Roman" w:hAnsi="Times New Roman" w:cs="Times New Roman"/>
          <w:sz w:val="28"/>
          <w:szCs w:val="28"/>
        </w:rPr>
        <w:t xml:space="preserve">соответствует суммарному </w:t>
      </w:r>
      <w:r w:rsidR="00D15595">
        <w:rPr>
          <w:rFonts w:ascii="Times New Roman" w:hAnsi="Times New Roman" w:cs="Times New Roman"/>
          <w:sz w:val="28"/>
          <w:szCs w:val="28"/>
        </w:rPr>
        <w:t>объему доходов и</w:t>
      </w:r>
      <w:r w:rsidR="005D230B">
        <w:rPr>
          <w:rFonts w:ascii="Times New Roman" w:hAnsi="Times New Roman" w:cs="Times New Roman"/>
          <w:sz w:val="28"/>
          <w:szCs w:val="28"/>
        </w:rPr>
        <w:t xml:space="preserve"> не </w:t>
      </w:r>
      <w:r w:rsidRPr="007C74A3">
        <w:rPr>
          <w:rFonts w:ascii="Times New Roman" w:hAnsi="Times New Roman" w:cs="Times New Roman"/>
          <w:sz w:val="28"/>
          <w:szCs w:val="28"/>
        </w:rPr>
        <w:t>соответствует принципу сбалансированности бюджета</w:t>
      </w:r>
      <w:r w:rsidR="005D230B">
        <w:rPr>
          <w:rFonts w:ascii="Times New Roman" w:hAnsi="Times New Roman" w:cs="Times New Roman"/>
          <w:sz w:val="28"/>
          <w:szCs w:val="28"/>
        </w:rPr>
        <w:t>, т.е. предусматривается</w:t>
      </w:r>
      <w:r w:rsidR="001724FF">
        <w:rPr>
          <w:rFonts w:ascii="Times New Roman" w:hAnsi="Times New Roman" w:cs="Times New Roman"/>
          <w:sz w:val="28"/>
          <w:szCs w:val="28"/>
        </w:rPr>
        <w:t xml:space="preserve"> </w:t>
      </w:r>
      <w:r w:rsidR="005D230B">
        <w:rPr>
          <w:rFonts w:ascii="Times New Roman" w:hAnsi="Times New Roman" w:cs="Times New Roman"/>
          <w:sz w:val="28"/>
          <w:szCs w:val="28"/>
        </w:rPr>
        <w:t>к утверждению дефицит бюджета муниципального образования МО Славный</w:t>
      </w:r>
      <w:r w:rsidR="001C1925">
        <w:rPr>
          <w:rFonts w:ascii="Times New Roman" w:hAnsi="Times New Roman" w:cs="Times New Roman"/>
          <w:sz w:val="28"/>
          <w:szCs w:val="28"/>
        </w:rPr>
        <w:t xml:space="preserve"> в размере 30</w:t>
      </w:r>
      <w:r w:rsidR="00A61F9A">
        <w:rPr>
          <w:rFonts w:ascii="Times New Roman" w:hAnsi="Times New Roman" w:cs="Times New Roman"/>
          <w:sz w:val="28"/>
          <w:szCs w:val="28"/>
        </w:rPr>
        <w:t>00,00</w:t>
      </w:r>
      <w:r w:rsidR="00A006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60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A006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060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A0060C">
        <w:rPr>
          <w:rFonts w:ascii="Times New Roman" w:hAnsi="Times New Roman" w:cs="Times New Roman"/>
          <w:sz w:val="28"/>
          <w:szCs w:val="28"/>
        </w:rPr>
        <w:t>.</w:t>
      </w:r>
      <w:r w:rsidRPr="007C74A3">
        <w:rPr>
          <w:rFonts w:ascii="Times New Roman" w:hAnsi="Times New Roman" w:cs="Times New Roman"/>
          <w:sz w:val="28"/>
          <w:szCs w:val="28"/>
        </w:rPr>
        <w:t>.</w:t>
      </w:r>
      <w:r w:rsidR="00C12DE4">
        <w:rPr>
          <w:rFonts w:ascii="Times New Roman" w:hAnsi="Times New Roman" w:cs="Times New Roman"/>
          <w:sz w:val="28"/>
          <w:szCs w:val="28"/>
        </w:rPr>
        <w:t xml:space="preserve"> </w:t>
      </w:r>
      <w:r w:rsidR="001C1925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бюджетной и налог</w:t>
      </w:r>
      <w:r w:rsidR="001827EE">
        <w:rPr>
          <w:rFonts w:ascii="Times New Roman" w:hAnsi="Times New Roman" w:cs="Times New Roman"/>
          <w:sz w:val="28"/>
          <w:szCs w:val="28"/>
        </w:rPr>
        <w:t>овой политики МО Славный на 2024 год и плановый период 2025 и 2026</w:t>
      </w:r>
      <w:r w:rsidR="001C1925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F182B">
        <w:rPr>
          <w:rFonts w:ascii="Times New Roman" w:hAnsi="Times New Roman" w:cs="Times New Roman"/>
          <w:sz w:val="28"/>
          <w:szCs w:val="28"/>
        </w:rPr>
        <w:t xml:space="preserve"> </w:t>
      </w:r>
      <w:r w:rsidR="00EF182B" w:rsidRPr="001827EE">
        <w:rPr>
          <w:rFonts w:ascii="Times New Roman" w:hAnsi="Times New Roman" w:cs="Times New Roman"/>
          <w:sz w:val="28"/>
          <w:szCs w:val="28"/>
        </w:rPr>
        <w:t>расходная часть бюджета  МО</w:t>
      </w:r>
      <w:r w:rsidR="001827EE" w:rsidRPr="001827EE">
        <w:rPr>
          <w:rFonts w:ascii="Times New Roman" w:hAnsi="Times New Roman" w:cs="Times New Roman"/>
          <w:sz w:val="28"/>
          <w:szCs w:val="28"/>
        </w:rPr>
        <w:t xml:space="preserve"> Славный </w:t>
      </w:r>
      <w:proofErr w:type="gramStart"/>
      <w:r w:rsidR="001827EE" w:rsidRPr="001827EE">
        <w:rPr>
          <w:rFonts w:ascii="Times New Roman" w:hAnsi="Times New Roman" w:cs="Times New Roman"/>
          <w:sz w:val="28"/>
          <w:szCs w:val="28"/>
        </w:rPr>
        <w:t>на 2024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 год сформирована в объеме </w:t>
      </w:r>
      <w:r w:rsidR="001827EE" w:rsidRPr="001827EE">
        <w:rPr>
          <w:rFonts w:ascii="Times New Roman" w:hAnsi="Times New Roman" w:cs="Times New Roman"/>
          <w:sz w:val="28"/>
          <w:szCs w:val="28"/>
        </w:rPr>
        <w:t>89</w:t>
      </w:r>
      <w:r w:rsidR="00B416E8">
        <w:rPr>
          <w:rFonts w:ascii="Times New Roman" w:hAnsi="Times New Roman" w:cs="Times New Roman"/>
          <w:sz w:val="28"/>
          <w:szCs w:val="28"/>
        </w:rPr>
        <w:t> </w:t>
      </w:r>
      <w:r w:rsidR="001827EE" w:rsidRPr="001827EE">
        <w:rPr>
          <w:rFonts w:ascii="Times New Roman" w:hAnsi="Times New Roman" w:cs="Times New Roman"/>
          <w:sz w:val="28"/>
          <w:szCs w:val="28"/>
        </w:rPr>
        <w:t>163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1827EE" w:rsidRPr="001827EE">
        <w:rPr>
          <w:rFonts w:ascii="Times New Roman" w:hAnsi="Times New Roman" w:cs="Times New Roman"/>
          <w:sz w:val="28"/>
          <w:szCs w:val="28"/>
        </w:rPr>
        <w:t>654,93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 руб., источником внутреннего финансирования дефицита бюджета МО Славный в сумме 3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071444" w:rsidRPr="001827EE">
        <w:rPr>
          <w:rFonts w:ascii="Times New Roman" w:hAnsi="Times New Roman" w:cs="Times New Roman"/>
          <w:sz w:val="28"/>
          <w:szCs w:val="28"/>
        </w:rPr>
        <w:t>000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000,00 руб. будет являться остаток средств на </w:t>
      </w:r>
      <w:r w:rsidR="001827EE" w:rsidRPr="001827EE">
        <w:rPr>
          <w:rFonts w:ascii="Times New Roman" w:hAnsi="Times New Roman" w:cs="Times New Roman"/>
          <w:sz w:val="28"/>
          <w:szCs w:val="28"/>
        </w:rPr>
        <w:t>счете по состоянию на 01.01.2024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 год, который будет направлен в следующем финансовом году на покрытие временных кассовых разрывов!</w:t>
      </w:r>
      <w:proofErr w:type="gramEnd"/>
      <w:r w:rsidR="00071444" w:rsidRPr="00182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444" w:rsidRPr="001827EE">
        <w:rPr>
          <w:rFonts w:ascii="Times New Roman" w:hAnsi="Times New Roman" w:cs="Times New Roman"/>
          <w:sz w:val="28"/>
          <w:szCs w:val="28"/>
        </w:rPr>
        <w:t xml:space="preserve">В данном случае имеет место </w:t>
      </w:r>
      <w:r w:rsidR="002851A0" w:rsidRPr="001827EE">
        <w:rPr>
          <w:rFonts w:ascii="Times New Roman" w:hAnsi="Times New Roman" w:cs="Times New Roman"/>
          <w:sz w:val="28"/>
          <w:szCs w:val="28"/>
        </w:rPr>
        <w:t>«</w:t>
      </w:r>
      <w:r w:rsidR="00071444" w:rsidRPr="001827EE">
        <w:rPr>
          <w:rFonts w:ascii="Times New Roman" w:hAnsi="Times New Roman" w:cs="Times New Roman"/>
          <w:sz w:val="28"/>
          <w:szCs w:val="28"/>
        </w:rPr>
        <w:t>искусственное</w:t>
      </w:r>
      <w:r w:rsidR="002851A0" w:rsidRPr="001827EE">
        <w:rPr>
          <w:rFonts w:ascii="Times New Roman" w:hAnsi="Times New Roman" w:cs="Times New Roman"/>
          <w:sz w:val="28"/>
          <w:szCs w:val="28"/>
        </w:rPr>
        <w:t>»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 создание дефицита бюджета, а именно, при остатках денежных средств (</w:t>
      </w:r>
      <w:r w:rsidR="001827EE" w:rsidRPr="001827EE">
        <w:rPr>
          <w:rFonts w:ascii="Times New Roman" w:hAnsi="Times New Roman" w:cs="Times New Roman"/>
          <w:sz w:val="28"/>
          <w:szCs w:val="28"/>
        </w:rPr>
        <w:t>заведомо известных на 14.11.2023</w:t>
      </w:r>
      <w:r w:rsidR="00071444" w:rsidRPr="001827EE">
        <w:rPr>
          <w:rFonts w:ascii="Times New Roman" w:hAnsi="Times New Roman" w:cs="Times New Roman"/>
          <w:sz w:val="28"/>
          <w:szCs w:val="28"/>
        </w:rPr>
        <w:t xml:space="preserve"> года) </w:t>
      </w:r>
      <w:r w:rsidR="00103B45" w:rsidRPr="001827EE">
        <w:rPr>
          <w:rFonts w:ascii="Times New Roman" w:hAnsi="Times New Roman" w:cs="Times New Roman"/>
          <w:sz w:val="28"/>
          <w:szCs w:val="28"/>
        </w:rPr>
        <w:t>занижена доходная часть бюджета муниципального образования на 3</w:t>
      </w:r>
      <w:r w:rsidR="00B416E8">
        <w:rPr>
          <w:rFonts w:ascii="Times New Roman" w:hAnsi="Times New Roman" w:cs="Times New Roman"/>
          <w:sz w:val="28"/>
          <w:szCs w:val="28"/>
        </w:rPr>
        <w:t> </w:t>
      </w:r>
      <w:r w:rsidR="00103B45" w:rsidRPr="001827EE">
        <w:rPr>
          <w:rFonts w:ascii="Times New Roman" w:hAnsi="Times New Roman" w:cs="Times New Roman"/>
          <w:sz w:val="28"/>
          <w:szCs w:val="28"/>
        </w:rPr>
        <w:t>000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103B45" w:rsidRPr="001827EE">
        <w:rPr>
          <w:rFonts w:ascii="Times New Roman" w:hAnsi="Times New Roman" w:cs="Times New Roman"/>
          <w:sz w:val="28"/>
          <w:szCs w:val="28"/>
        </w:rPr>
        <w:t>000,00 руб</w:t>
      </w:r>
      <w:r w:rsidR="00103B45">
        <w:rPr>
          <w:rFonts w:ascii="Times New Roman" w:hAnsi="Times New Roman" w:cs="Times New Roman"/>
          <w:b/>
          <w:sz w:val="28"/>
          <w:szCs w:val="28"/>
        </w:rPr>
        <w:t xml:space="preserve">., </w:t>
      </w:r>
      <w:r w:rsidR="00103B45" w:rsidRPr="002851A0">
        <w:rPr>
          <w:rFonts w:ascii="Times New Roman" w:hAnsi="Times New Roman" w:cs="Times New Roman"/>
          <w:sz w:val="28"/>
          <w:szCs w:val="28"/>
        </w:rPr>
        <w:t>при этом расходы увеличены на 3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103B45" w:rsidRPr="002851A0">
        <w:rPr>
          <w:rFonts w:ascii="Times New Roman" w:hAnsi="Times New Roman" w:cs="Times New Roman"/>
          <w:sz w:val="28"/>
          <w:szCs w:val="28"/>
        </w:rPr>
        <w:t>000</w:t>
      </w:r>
      <w:r w:rsidR="00B416E8">
        <w:rPr>
          <w:rFonts w:ascii="Times New Roman" w:hAnsi="Times New Roman" w:cs="Times New Roman"/>
          <w:sz w:val="28"/>
          <w:szCs w:val="28"/>
        </w:rPr>
        <w:t xml:space="preserve"> </w:t>
      </w:r>
      <w:r w:rsidR="00103B45" w:rsidRPr="002851A0">
        <w:rPr>
          <w:rFonts w:ascii="Times New Roman" w:hAnsi="Times New Roman" w:cs="Times New Roman"/>
          <w:sz w:val="28"/>
          <w:szCs w:val="28"/>
        </w:rPr>
        <w:t>000,00 руб</w:t>
      </w:r>
      <w:r w:rsidR="00103B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9C0" w:rsidRPr="00BF39C0">
        <w:rPr>
          <w:rFonts w:ascii="Times New Roman" w:hAnsi="Times New Roman" w:cs="Times New Roman"/>
          <w:sz w:val="28"/>
          <w:szCs w:val="28"/>
        </w:rPr>
        <w:t xml:space="preserve">КСК МО Славный </w:t>
      </w:r>
      <w:r w:rsidR="00BF39C0">
        <w:rPr>
          <w:rFonts w:ascii="Times New Roman" w:hAnsi="Times New Roman" w:cs="Times New Roman"/>
          <w:sz w:val="28"/>
          <w:szCs w:val="28"/>
        </w:rPr>
        <w:t xml:space="preserve">напоминает, что </w:t>
      </w:r>
      <w:r w:rsidR="0060377F">
        <w:rPr>
          <w:rFonts w:ascii="Times New Roman" w:hAnsi="Times New Roman" w:cs="Times New Roman"/>
          <w:sz w:val="28"/>
          <w:szCs w:val="28"/>
        </w:rPr>
        <w:t xml:space="preserve">одним из важнейших принципов составления и исполнения бюджетов РФ является </w:t>
      </w:r>
      <w:r w:rsidR="0060377F" w:rsidRPr="00A7377D">
        <w:rPr>
          <w:rFonts w:ascii="Times New Roman" w:hAnsi="Times New Roman" w:cs="Times New Roman"/>
          <w:sz w:val="28"/>
          <w:szCs w:val="28"/>
        </w:rPr>
        <w:t>сбалансированность.</w:t>
      </w:r>
      <w:proofErr w:type="gramEnd"/>
      <w:r w:rsidR="0060377F" w:rsidRPr="0060377F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60377F" w:rsidRPr="0060377F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Для достижения сбалансированности бюджета в бюджетном планировании применяется ряд методов</w:t>
      </w:r>
      <w:r w:rsidR="0060377F">
        <w:rPr>
          <w:rFonts w:ascii="Times New Roman" w:hAnsi="Times New Roman" w:cs="Times New Roman"/>
          <w:sz w:val="28"/>
          <w:szCs w:val="28"/>
        </w:rPr>
        <w:t xml:space="preserve">, а именно, </w:t>
      </w:r>
      <w:proofErr w:type="spellStart"/>
      <w:r w:rsidR="0060377F"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 w:rsidR="0060377F">
        <w:rPr>
          <w:rFonts w:ascii="Times New Roman" w:hAnsi="Times New Roman" w:cs="Times New Roman"/>
          <w:sz w:val="28"/>
          <w:szCs w:val="28"/>
        </w:rPr>
        <w:t xml:space="preserve"> расходов, т.е. установление определенных максимальных пределов расходования бюджетных средств, п</w:t>
      </w:r>
      <w:r w:rsidR="0060377F" w:rsidRPr="0060377F">
        <w:rPr>
          <w:rFonts w:ascii="Times New Roman" w:hAnsi="Times New Roman" w:cs="Times New Roman"/>
          <w:sz w:val="28"/>
          <w:szCs w:val="28"/>
        </w:rPr>
        <w:t>ланирование бюджетных расходов, влекущих за собой потенциальный рост доходов за счёт стимулирования экономики и эффект</w:t>
      </w:r>
      <w:r w:rsidR="0060377F">
        <w:rPr>
          <w:rFonts w:ascii="Times New Roman" w:hAnsi="Times New Roman" w:cs="Times New Roman"/>
          <w:sz w:val="28"/>
          <w:szCs w:val="28"/>
        </w:rPr>
        <w:t>ивного решения социальных задач и т.д.</w:t>
      </w:r>
      <w:r w:rsidR="008A7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4A3" w:rsidRDefault="007C74A3" w:rsidP="00FA35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4A3">
        <w:rPr>
          <w:rFonts w:ascii="Times New Roman" w:hAnsi="Times New Roman" w:cs="Times New Roman"/>
          <w:sz w:val="28"/>
          <w:szCs w:val="28"/>
        </w:rPr>
        <w:t xml:space="preserve">          Проект решения не предполагает увязывания расходов с определенными видами доходов и источниками финансирования дефицита бюджета, за исключением субсидий и субвенций, получаемых из областного бюджета, что соответствует принципу общего (совокупного) покрытия расходов бюджета.</w:t>
      </w:r>
    </w:p>
    <w:p w:rsidR="00DF4543" w:rsidRDefault="00FA7297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543" w:rsidRPr="00DF4543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1827EE">
        <w:rPr>
          <w:rFonts w:ascii="Times New Roman" w:hAnsi="Times New Roman" w:cs="Times New Roman"/>
          <w:sz w:val="28"/>
          <w:szCs w:val="28"/>
        </w:rPr>
        <w:t>Славный  на 2024</w:t>
      </w:r>
      <w:r w:rsidR="00DF4543">
        <w:rPr>
          <w:rFonts w:ascii="Times New Roman" w:hAnsi="Times New Roman" w:cs="Times New Roman"/>
          <w:sz w:val="28"/>
          <w:szCs w:val="28"/>
        </w:rPr>
        <w:t xml:space="preserve"> </w:t>
      </w:r>
      <w:r w:rsidR="00491BE5">
        <w:rPr>
          <w:rFonts w:ascii="Times New Roman" w:hAnsi="Times New Roman" w:cs="Times New Roman"/>
          <w:sz w:val="28"/>
          <w:szCs w:val="28"/>
        </w:rPr>
        <w:t>год и на плановый п</w:t>
      </w:r>
      <w:r w:rsidR="001827EE">
        <w:rPr>
          <w:rFonts w:ascii="Times New Roman" w:hAnsi="Times New Roman" w:cs="Times New Roman"/>
          <w:sz w:val="28"/>
          <w:szCs w:val="28"/>
        </w:rPr>
        <w:t>ериод 2025 и 2026</w:t>
      </w:r>
      <w:r w:rsidR="00DF4543" w:rsidRPr="00DF4543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DF4543">
        <w:rPr>
          <w:rFonts w:ascii="Times New Roman" w:hAnsi="Times New Roman" w:cs="Times New Roman"/>
          <w:sz w:val="28"/>
          <w:szCs w:val="28"/>
        </w:rPr>
        <w:t xml:space="preserve"> отраженные в проекте Решения о </w:t>
      </w:r>
      <w:r w:rsidR="00DF4543" w:rsidRPr="00DF4543">
        <w:rPr>
          <w:rFonts w:ascii="Times New Roman" w:hAnsi="Times New Roman" w:cs="Times New Roman"/>
          <w:sz w:val="28"/>
          <w:szCs w:val="28"/>
        </w:rPr>
        <w:t>бюджете, сформированы в соответствии со с</w:t>
      </w:r>
      <w:r w:rsidR="00DF4543">
        <w:rPr>
          <w:rFonts w:ascii="Times New Roman" w:hAnsi="Times New Roman" w:cs="Times New Roman"/>
          <w:sz w:val="28"/>
          <w:szCs w:val="28"/>
        </w:rPr>
        <w:t xml:space="preserve">татьей 174.1 Бюджетного кодекса </w:t>
      </w:r>
      <w:r w:rsidR="00DF4543" w:rsidRPr="00DF45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DF4543">
        <w:rPr>
          <w:rFonts w:ascii="Times New Roman" w:hAnsi="Times New Roman" w:cs="Times New Roman"/>
          <w:sz w:val="28"/>
          <w:szCs w:val="28"/>
        </w:rPr>
        <w:t>.</w:t>
      </w:r>
    </w:p>
    <w:p w:rsidR="002851A0" w:rsidRDefault="002851A0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4D4" w:rsidRDefault="007154D4" w:rsidP="00DF4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7154D4">
        <w:rPr>
          <w:rFonts w:ascii="Times New Roman" w:hAnsi="Times New Roman" w:cs="Times New Roman"/>
          <w:sz w:val="28"/>
          <w:szCs w:val="28"/>
        </w:rPr>
        <w:t>Собственные налоговые и неналоговые доходы бюджета, приведенные в проекте Решения о бюджете, спрогнозированы на основании данных прогнозных показателей, рассчитан</w:t>
      </w:r>
      <w:r w:rsidR="00E95F49">
        <w:rPr>
          <w:rFonts w:ascii="Times New Roman" w:hAnsi="Times New Roman" w:cs="Times New Roman"/>
          <w:sz w:val="28"/>
          <w:szCs w:val="28"/>
        </w:rPr>
        <w:t xml:space="preserve">ных из действующего налогового </w:t>
      </w:r>
      <w:r w:rsidRPr="007154D4">
        <w:rPr>
          <w:rFonts w:ascii="Times New Roman" w:hAnsi="Times New Roman" w:cs="Times New Roman"/>
          <w:sz w:val="28"/>
          <w:szCs w:val="28"/>
        </w:rPr>
        <w:t xml:space="preserve"> законодательства, ожидаемого поступления по доходам за текущий финансовый год главными администраторами доходов бюджета</w:t>
      </w:r>
      <w:r>
        <w:t>.</w:t>
      </w:r>
      <w:r w:rsidR="00AD1AB0">
        <w:t xml:space="preserve"> </w:t>
      </w:r>
    </w:p>
    <w:p w:rsidR="001B28EA" w:rsidRDefault="00AD1AB0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 письму</w:t>
      </w:r>
      <w:r w:rsidR="00986434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МО Славный «О бюджете муниципаль</w:t>
      </w:r>
      <w:r w:rsidR="001827EE">
        <w:rPr>
          <w:rFonts w:ascii="Times New Roman" w:hAnsi="Times New Roman" w:cs="Times New Roman"/>
          <w:sz w:val="28"/>
          <w:szCs w:val="28"/>
        </w:rPr>
        <w:t>ного образования Славный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86434">
        <w:rPr>
          <w:rFonts w:ascii="Times New Roman" w:hAnsi="Times New Roman" w:cs="Times New Roman"/>
          <w:sz w:val="28"/>
          <w:szCs w:val="28"/>
        </w:rPr>
        <w:t xml:space="preserve">  прилагается</w:t>
      </w:r>
      <w:r w:rsidR="006A496D">
        <w:rPr>
          <w:rFonts w:ascii="Times New Roman" w:hAnsi="Times New Roman" w:cs="Times New Roman"/>
          <w:sz w:val="28"/>
          <w:szCs w:val="28"/>
        </w:rPr>
        <w:t xml:space="preserve"> </w:t>
      </w:r>
      <w:r w:rsidR="006B38B6">
        <w:rPr>
          <w:rFonts w:ascii="Times New Roman" w:hAnsi="Times New Roman" w:cs="Times New Roman"/>
          <w:sz w:val="28"/>
          <w:szCs w:val="28"/>
        </w:rPr>
        <w:t>Методика расчета доходов бюджета муниципального</w:t>
      </w:r>
      <w:r w:rsidR="001827EE">
        <w:rPr>
          <w:rFonts w:ascii="Times New Roman" w:hAnsi="Times New Roman" w:cs="Times New Roman"/>
          <w:sz w:val="28"/>
          <w:szCs w:val="28"/>
        </w:rPr>
        <w:t xml:space="preserve"> образования Славный на 2024 год и на плановый период 2025 и 2026</w:t>
      </w:r>
      <w:r w:rsidR="006B38B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86434">
        <w:rPr>
          <w:rFonts w:ascii="Times New Roman" w:hAnsi="Times New Roman" w:cs="Times New Roman"/>
          <w:sz w:val="28"/>
          <w:szCs w:val="28"/>
        </w:rPr>
        <w:t>,</w:t>
      </w:r>
      <w:r w:rsidR="006B38B6">
        <w:rPr>
          <w:rFonts w:ascii="Times New Roman" w:hAnsi="Times New Roman" w:cs="Times New Roman"/>
          <w:sz w:val="28"/>
          <w:szCs w:val="28"/>
        </w:rPr>
        <w:t xml:space="preserve"> где перечислены налоги, поступающие в бюджет мун</w:t>
      </w:r>
      <w:r w:rsidR="00DF2182">
        <w:rPr>
          <w:rFonts w:ascii="Times New Roman" w:hAnsi="Times New Roman" w:cs="Times New Roman"/>
          <w:sz w:val="28"/>
          <w:szCs w:val="28"/>
        </w:rPr>
        <w:t>иципального образования Славный, с указанием процента поступления.</w:t>
      </w:r>
      <w:proofErr w:type="gramEnd"/>
      <w:r w:rsidR="00DF218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986434">
        <w:rPr>
          <w:rFonts w:ascii="Times New Roman" w:hAnsi="Times New Roman" w:cs="Times New Roman"/>
          <w:sz w:val="28"/>
          <w:szCs w:val="28"/>
        </w:rPr>
        <w:t>,</w:t>
      </w:r>
      <w:r w:rsidR="00DF2182">
        <w:rPr>
          <w:rFonts w:ascii="Times New Roman" w:hAnsi="Times New Roman" w:cs="Times New Roman"/>
          <w:sz w:val="28"/>
          <w:szCs w:val="28"/>
        </w:rPr>
        <w:t xml:space="preserve"> перечислены неналоговые доходы муниципального образования </w:t>
      </w:r>
      <w:proofErr w:type="gramStart"/>
      <w:r w:rsidR="00DF2182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DF2182">
        <w:rPr>
          <w:rFonts w:ascii="Times New Roman" w:hAnsi="Times New Roman" w:cs="Times New Roman"/>
          <w:sz w:val="28"/>
          <w:szCs w:val="28"/>
        </w:rPr>
        <w:t>. КСК МО Славный напоминает, что методика – это конкретный, расписанный до деталей, способ расчета налоговых и неналоговых доходов. Никаких расчетов и формул в предъявленной к проверке методике не име</w:t>
      </w:r>
      <w:r w:rsidR="00986434">
        <w:rPr>
          <w:rFonts w:ascii="Times New Roman" w:hAnsi="Times New Roman" w:cs="Times New Roman"/>
          <w:sz w:val="28"/>
          <w:szCs w:val="28"/>
        </w:rPr>
        <w:t>ется, данное замечание было отражено в заключении на проект бюджета МО Славный на 2023 года, что проигнорировано.</w:t>
      </w:r>
      <w:r w:rsidR="003216DB">
        <w:rPr>
          <w:rFonts w:ascii="Times New Roman" w:hAnsi="Times New Roman" w:cs="Times New Roman"/>
          <w:sz w:val="28"/>
          <w:szCs w:val="28"/>
        </w:rPr>
        <w:t xml:space="preserve"> Также, следует отметить, что в соответствии со ст.160.1 Бюджетного кодекса РФ </w:t>
      </w:r>
      <w:r w:rsidR="001B28EA">
        <w:rPr>
          <w:rFonts w:ascii="Times New Roman" w:hAnsi="Times New Roman" w:cs="Times New Roman"/>
          <w:sz w:val="28"/>
          <w:szCs w:val="28"/>
        </w:rPr>
        <w:t>главный администратор доходов бюджета обладает следующими бюджетными полномочиями: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перечень подведомственных ему администраторов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сведения для составления и ведения кассового плана;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и представляет бюджетную отчетность главного администратора доходов бюджета;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8EA">
        <w:rPr>
          <w:rFonts w:ascii="Times New Roman" w:hAnsi="Times New Roman" w:cs="Times New Roman"/>
          <w:b/>
          <w:sz w:val="28"/>
          <w:szCs w:val="28"/>
        </w:rPr>
        <w:t xml:space="preserve">утверждает методику прогнозирования поступлений доходов в бюджет в соответствии с общими </w:t>
      </w:r>
      <w:hyperlink r:id="rId9" w:history="1">
        <w:r w:rsidRPr="001B28EA">
          <w:rPr>
            <w:rFonts w:ascii="Times New Roman" w:hAnsi="Times New Roman" w:cs="Times New Roman"/>
            <w:b/>
            <w:sz w:val="28"/>
            <w:szCs w:val="28"/>
          </w:rPr>
          <w:t>требованиями</w:t>
        </w:r>
      </w:hyperlink>
      <w:r w:rsidRPr="001B28EA">
        <w:rPr>
          <w:rFonts w:ascii="Times New Roman" w:hAnsi="Times New Roman" w:cs="Times New Roman"/>
          <w:b/>
          <w:sz w:val="28"/>
          <w:szCs w:val="28"/>
        </w:rPr>
        <w:t xml:space="preserve"> к такой методике, установленными Правительством Российской Федерации;</w:t>
      </w:r>
    </w:p>
    <w:p w:rsidR="001B28EA" w:rsidRDefault="001B28EA" w:rsidP="001B28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бюджетные полномочия, установленные настоящим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1B28EA" w:rsidRPr="001B28EA" w:rsidRDefault="005A0876" w:rsidP="001B2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B28EA" w:rsidRPr="001B28EA">
        <w:rPr>
          <w:rFonts w:ascii="Times New Roman" w:hAnsi="Times New Roman" w:cs="Times New Roman"/>
          <w:sz w:val="28"/>
          <w:szCs w:val="28"/>
        </w:rPr>
        <w:t>Постановлением Правительства РФ  от 23 июня 2016 г. N 574</w:t>
      </w:r>
      <w:r w:rsidR="001B28EA">
        <w:rPr>
          <w:rFonts w:ascii="Times New Roman" w:hAnsi="Times New Roman" w:cs="Times New Roman"/>
          <w:sz w:val="28"/>
          <w:szCs w:val="28"/>
        </w:rPr>
        <w:t xml:space="preserve"> «О</w:t>
      </w:r>
      <w:r w:rsidR="001B28EA" w:rsidRPr="001B28EA">
        <w:rPr>
          <w:rFonts w:ascii="Times New Roman" w:hAnsi="Times New Roman" w:cs="Times New Roman"/>
          <w:sz w:val="28"/>
          <w:szCs w:val="28"/>
        </w:rPr>
        <w:t>б общих требованиях к методике прогнозирования поступлений доход</w:t>
      </w:r>
      <w:r w:rsidR="001B28EA">
        <w:rPr>
          <w:rFonts w:ascii="Times New Roman" w:hAnsi="Times New Roman" w:cs="Times New Roman"/>
          <w:sz w:val="28"/>
          <w:szCs w:val="28"/>
        </w:rPr>
        <w:t>ов в бюджеты бюджетной системы Российской Ф</w:t>
      </w:r>
      <w:r w:rsidR="001B28EA" w:rsidRPr="001B28EA">
        <w:rPr>
          <w:rFonts w:ascii="Times New Roman" w:hAnsi="Times New Roman" w:cs="Times New Roman"/>
          <w:sz w:val="28"/>
          <w:szCs w:val="28"/>
        </w:rPr>
        <w:t>едерации</w:t>
      </w:r>
      <w:r w:rsidR="001B28EA">
        <w:rPr>
          <w:rFonts w:ascii="Times New Roman" w:hAnsi="Times New Roman" w:cs="Times New Roman"/>
          <w:sz w:val="28"/>
          <w:szCs w:val="28"/>
        </w:rPr>
        <w:t xml:space="preserve">» </w:t>
      </w:r>
      <w:r w:rsidR="001B28EA" w:rsidRPr="001B28EA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1B28EA" w:rsidRPr="001B28EA">
        <w:rPr>
          <w:rFonts w:ascii="Times New Roman" w:hAnsi="Times New Roman" w:cs="Times New Roman"/>
          <w:bCs/>
          <w:sz w:val="28"/>
          <w:szCs w:val="28"/>
        </w:rPr>
        <w:t>органам местного самоуправления, разработать и утвердить методики прогнозирования поступлений доходов в бюджеты бюджетной системы Российской Федерации.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Представленный</w:t>
      </w:r>
      <w:r w:rsidR="0030476E">
        <w:rPr>
          <w:rFonts w:ascii="Times New Roman" w:hAnsi="Times New Roman" w:cs="Times New Roman"/>
          <w:bCs/>
          <w:sz w:val="28"/>
          <w:szCs w:val="28"/>
        </w:rPr>
        <w:t xml:space="preserve"> в очередной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проверке документ не отвечает рекомендованным требованиям.</w:t>
      </w:r>
    </w:p>
    <w:p w:rsidR="00714C58" w:rsidRPr="00714C58" w:rsidRDefault="00714C58" w:rsidP="00EA3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714C58">
        <w:rPr>
          <w:rFonts w:ascii="Times New Roman" w:eastAsia="Times New Roman" w:hAnsi="Times New Roman" w:cs="Times New Roman"/>
          <w:sz w:val="28"/>
          <w:szCs w:val="28"/>
        </w:rPr>
        <w:t>Планирование доходов</w:t>
      </w:r>
      <w:r w:rsidR="00EA3849">
        <w:rPr>
          <w:rFonts w:ascii="Times New Roman" w:eastAsia="Times New Roman" w:hAnsi="Times New Roman" w:cs="Times New Roman"/>
          <w:sz w:val="28"/>
          <w:szCs w:val="28"/>
        </w:rPr>
        <w:t xml:space="preserve"> на муниципальном уровне должно </w:t>
      </w:r>
      <w:r w:rsidRPr="00714C58">
        <w:rPr>
          <w:rFonts w:ascii="Times New Roman" w:eastAsia="Times New Roman" w:hAnsi="Times New Roman" w:cs="Times New Roman"/>
          <w:sz w:val="28"/>
          <w:szCs w:val="28"/>
        </w:rPr>
        <w:t>осуществляться в соответствии с прогнозом важнейших макроэкономических и социально-экономических показателей, таких, как: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объем промышленного производства;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оборот розничной торговли;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объем платных услуг населению;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 xml:space="preserve">- численность </w:t>
      </w:r>
      <w:proofErr w:type="gramStart"/>
      <w:r w:rsidRPr="00714C58">
        <w:rPr>
          <w:rFonts w:ascii="Times New Roman" w:eastAsia="Times New Roman" w:hAnsi="Times New Roman" w:cs="Times New Roman"/>
          <w:sz w:val="28"/>
          <w:szCs w:val="28"/>
        </w:rPr>
        <w:t>занятых</w:t>
      </w:r>
      <w:proofErr w:type="gramEnd"/>
      <w:r w:rsidRPr="00714C58">
        <w:rPr>
          <w:rFonts w:ascii="Times New Roman" w:eastAsia="Times New Roman" w:hAnsi="Times New Roman" w:cs="Times New Roman"/>
          <w:sz w:val="28"/>
          <w:szCs w:val="28"/>
        </w:rPr>
        <w:t xml:space="preserve"> в экономике;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sz w:val="28"/>
          <w:szCs w:val="28"/>
        </w:rPr>
        <w:t>- фонд заработной платы;</w:t>
      </w:r>
    </w:p>
    <w:p w:rsidR="00714C58" w:rsidRPr="00714C58" w:rsidRDefault="00714C58" w:rsidP="00714C5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D5F3D">
        <w:rPr>
          <w:rFonts w:ascii="Georgia" w:eastAsia="Times New Roman" w:hAnsi="Georgia" w:cs="Times New Roman"/>
          <w:color w:val="333333"/>
          <w:sz w:val="24"/>
          <w:szCs w:val="24"/>
        </w:rPr>
        <w:t xml:space="preserve">- </w:t>
      </w:r>
      <w:r w:rsidRPr="00714C58">
        <w:rPr>
          <w:rFonts w:ascii="Times New Roman" w:eastAsia="Times New Roman" w:hAnsi="Times New Roman" w:cs="Times New Roman"/>
          <w:color w:val="333333"/>
          <w:sz w:val="28"/>
          <w:szCs w:val="28"/>
        </w:rPr>
        <w:t>инвестиции в основной капитал;</w:t>
      </w:r>
    </w:p>
    <w:p w:rsidR="000235F6" w:rsidRDefault="00714C58" w:rsidP="000235F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14C58">
        <w:rPr>
          <w:rFonts w:ascii="Times New Roman" w:eastAsia="Times New Roman" w:hAnsi="Times New Roman" w:cs="Times New Roman"/>
          <w:color w:val="333333"/>
          <w:sz w:val="28"/>
          <w:szCs w:val="28"/>
        </w:rPr>
        <w:t>- денежные доходы населения и т.д.</w:t>
      </w:r>
    </w:p>
    <w:p w:rsidR="000235F6" w:rsidRPr="000235F6" w:rsidRDefault="00714C58" w:rsidP="000235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235F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91550" w:rsidRPr="000235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006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Доходы формируются за счет поступления средств по нормативам отчислений от регулирующих федеральных налогов и сборов, региональных и местных налогов, отчисления по которым в соответствии с  законодательством РФ  и Тульской области, нормативно-правовыми актами органа местного самоуправления производятся в бюджет </w:t>
      </w:r>
      <w:r w:rsidR="00B80EC5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Славный, то есть</w:t>
      </w:r>
      <w:r w:rsidR="000235F6" w:rsidRP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>ланирование налоговых доходов – это последовательность действий всех ветвей власти, связанных с разработкой прогнозных данных по собираемости налоговых</w:t>
      </w:r>
      <w:proofErr w:type="gramEnd"/>
      <w:r w:rsidR="000235F6" w:rsidRPr="000235F6">
        <w:rPr>
          <w:rFonts w:ascii="Times New Roman" w:eastAsia="Times New Roman" w:hAnsi="Times New Roman" w:cs="Times New Roman"/>
          <w:sz w:val="28"/>
          <w:szCs w:val="28"/>
        </w:rPr>
        <w:t xml:space="preserve"> платежей.</w:t>
      </w:r>
      <w:r w:rsidR="0002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4265" w:rsidRDefault="00B056A5" w:rsidP="00FA5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 </w:t>
      </w:r>
      <w:proofErr w:type="gramStart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дотаций, поступающих в бюджет муниципального образования заменена</w:t>
      </w:r>
      <w:proofErr w:type="gramEnd"/>
      <w:r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7715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дополнительным нормативом от налога на доходы физических лиц.</w:t>
      </w:r>
      <w:r w:rsidR="00A91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27EE">
        <w:rPr>
          <w:rFonts w:ascii="Times New Roman" w:hAnsi="Times New Roman" w:cs="Times New Roman"/>
          <w:sz w:val="28"/>
          <w:szCs w:val="28"/>
        </w:rPr>
        <w:t>В планируемом периоде 2024-2026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годах по-прежнему сохранится зависимость доходной части бюджета от уплаты </w:t>
      </w:r>
      <w:r w:rsidR="00636A6A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491BE5" w:rsidRPr="00636A6A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="00636A6A" w:rsidRPr="00636A6A">
        <w:rPr>
          <w:rFonts w:ascii="Times New Roman" w:hAnsi="Times New Roman" w:cs="Times New Roman"/>
          <w:sz w:val="28"/>
          <w:szCs w:val="28"/>
        </w:rPr>
        <w:t>.</w:t>
      </w:r>
      <w:r w:rsidR="00636A6A">
        <w:rPr>
          <w:rFonts w:ascii="Times New Roman" w:hAnsi="Times New Roman" w:cs="Times New Roman"/>
          <w:sz w:val="28"/>
          <w:szCs w:val="28"/>
        </w:rPr>
        <w:t xml:space="preserve"> 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На период 202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5E7ECC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 норматив </w:t>
      </w:r>
      <w:r w:rsidR="00636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отчислений </w:t>
      </w:r>
      <w:r w:rsidR="008A6FA1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 3</w:t>
      </w:r>
      <w:r w:rsidR="00916C99" w:rsidRPr="008A6FA1">
        <w:rPr>
          <w:rFonts w:ascii="Times New Roman" w:hAnsi="Times New Roman" w:cs="Times New Roman"/>
          <w:sz w:val="28"/>
          <w:szCs w:val="28"/>
          <w:shd w:val="clear" w:color="auto" w:fill="FFFFFF"/>
        </w:rPr>
        <w:t>0%.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>ак как налог на доходы физических лиц является одним из преобладающих доходо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местного бюджета, планированию</w:t>
      </w:r>
      <w:r w:rsidR="00AF13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дохода сектором по бюджету администрации 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 Славный уделено отдельное внимание. </w:t>
      </w:r>
      <w:proofErr w:type="gramStart"/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пояснительной запиской к проекту решения Собрания депутатов муниципального образо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вания Славный «О бюджете на 2024 год и плановый период 2025 и 2026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годов» налог на доходы физических лиц  спланирован исходя из ожидаемой оценки поступлений в 202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с учетом темпов роста фонда оплаты труда и выпл</w:t>
      </w:r>
      <w:r w:rsidR="001827EE">
        <w:rPr>
          <w:rFonts w:ascii="Times New Roman" w:hAnsi="Times New Roman" w:cs="Times New Roman"/>
          <w:sz w:val="28"/>
          <w:szCs w:val="28"/>
          <w:shd w:val="clear" w:color="auto" w:fill="FFFFFF"/>
        </w:rPr>
        <w:t>ат социального характера на 2024-2026</w:t>
      </w:r>
      <w:r w:rsidR="003A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</w:t>
      </w:r>
      <w:r w:rsidR="009171A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proofErr w:type="gramEnd"/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906"/>
        <w:gridCol w:w="1211"/>
        <w:gridCol w:w="1262"/>
        <w:gridCol w:w="1683"/>
        <w:gridCol w:w="1263"/>
        <w:gridCol w:w="1128"/>
        <w:gridCol w:w="1128"/>
        <w:gridCol w:w="1767"/>
      </w:tblGrid>
      <w:tr w:rsidR="003707F1" w:rsidTr="003707F1">
        <w:tc>
          <w:tcPr>
            <w:tcW w:w="906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 год факт</w:t>
            </w:r>
          </w:p>
        </w:tc>
        <w:tc>
          <w:tcPr>
            <w:tcW w:w="1262" w:type="dxa"/>
          </w:tcPr>
          <w:p w:rsidR="003707F1" w:rsidRPr="003707F1" w:rsidRDefault="003707F1" w:rsidP="001827E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2022 год </w:t>
            </w:r>
            <w:r w:rsidR="001827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факт</w:t>
            </w:r>
          </w:p>
        </w:tc>
        <w:tc>
          <w:tcPr>
            <w:tcW w:w="1683" w:type="dxa"/>
          </w:tcPr>
          <w:p w:rsidR="003707F1" w:rsidRPr="003707F1" w:rsidRDefault="00EC1C28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01.10.2023</w:t>
            </w:r>
            <w:r w:rsid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1263" w:type="dxa"/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  <w:r w:rsid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план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  <w:r w:rsid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</w:p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  <w:r w:rsid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 план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Отклонение 2024 от 2022</w:t>
            </w:r>
          </w:p>
        </w:tc>
      </w:tr>
      <w:tr w:rsidR="003707F1" w:rsidTr="003707F1">
        <w:tc>
          <w:tcPr>
            <w:tcW w:w="906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07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НДФЛ</w:t>
            </w:r>
          </w:p>
        </w:tc>
        <w:tc>
          <w:tcPr>
            <w:tcW w:w="1211" w:type="dxa"/>
          </w:tcPr>
          <w:p w:rsidR="003707F1" w:rsidRPr="003707F1" w:rsidRDefault="003707F1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10329,5</w:t>
            </w:r>
          </w:p>
        </w:tc>
        <w:tc>
          <w:tcPr>
            <w:tcW w:w="1262" w:type="dxa"/>
          </w:tcPr>
          <w:p w:rsidR="003707F1" w:rsidRPr="003707F1" w:rsidRDefault="001827E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12310,3</w:t>
            </w:r>
          </w:p>
        </w:tc>
        <w:tc>
          <w:tcPr>
            <w:tcW w:w="1683" w:type="dxa"/>
          </w:tcPr>
          <w:p w:rsidR="003707F1" w:rsidRPr="003707F1" w:rsidRDefault="00EC1C28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13818,8</w:t>
            </w:r>
          </w:p>
        </w:tc>
        <w:tc>
          <w:tcPr>
            <w:tcW w:w="1263" w:type="dxa"/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17655,1</w:t>
            </w:r>
          </w:p>
        </w:tc>
        <w:tc>
          <w:tcPr>
            <w:tcW w:w="1128" w:type="dxa"/>
            <w:tcBorders>
              <w:right w:val="single" w:sz="4" w:space="0" w:color="auto"/>
            </w:tcBorders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18272,0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3707F1" w:rsidRPr="003707F1" w:rsidRDefault="009171AE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18819,7</w:t>
            </w:r>
          </w:p>
        </w:tc>
        <w:tc>
          <w:tcPr>
            <w:tcW w:w="1767" w:type="dxa"/>
            <w:tcBorders>
              <w:left w:val="single" w:sz="4" w:space="0" w:color="auto"/>
            </w:tcBorders>
          </w:tcPr>
          <w:p w:rsidR="003707F1" w:rsidRPr="003707F1" w:rsidRDefault="007350F5" w:rsidP="003707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+5344,8</w:t>
            </w:r>
          </w:p>
        </w:tc>
      </w:tr>
    </w:tbl>
    <w:p w:rsidR="009E2E5B" w:rsidRDefault="003707F1" w:rsidP="00A06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Из данной таблицы видно, что </w:t>
      </w:r>
      <w:r w:rsidR="009E2E5B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поступление НДФЛ в 2024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на </w:t>
      </w:r>
      <w:r w:rsidR="009E2E5B">
        <w:rPr>
          <w:rFonts w:ascii="Times New Roman" w:hAnsi="Times New Roman" w:cs="Times New Roman"/>
          <w:sz w:val="28"/>
          <w:szCs w:val="28"/>
          <w:shd w:val="clear" w:color="auto" w:fill="FFFFFF"/>
        </w:rPr>
        <w:t>5344,8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чем поступило в </w:t>
      </w:r>
      <w:r w:rsidR="009E2E5B" w:rsidRPr="002E5838">
        <w:rPr>
          <w:rFonts w:ascii="Times New Roman" w:hAnsi="Times New Roman" w:cs="Times New Roman"/>
          <w:sz w:val="28"/>
          <w:szCs w:val="28"/>
          <w:shd w:val="clear" w:color="auto" w:fill="FFFFFF"/>
        </w:rPr>
        <w:t>2022</w:t>
      </w:r>
      <w:r w:rsidR="00CC34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году.</w:t>
      </w:r>
    </w:p>
    <w:p w:rsidR="00CB22E1" w:rsidRDefault="00AF4265" w:rsidP="00AF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t xml:space="preserve">     </w:t>
      </w:r>
      <w:r w:rsidRPr="00636A6A">
        <w:rPr>
          <w:rFonts w:ascii="Times New Roman" w:hAnsi="Times New Roman" w:cs="Times New Roman"/>
          <w:sz w:val="28"/>
          <w:szCs w:val="28"/>
        </w:rPr>
        <w:t>Анализ основных характеристик бюджета выявляет укрепление финансового положения доходной части бюджета. Бюджет муниципального образования Славный ранее характеризовался низкой степенью  фин</w:t>
      </w:r>
      <w:r>
        <w:rPr>
          <w:rFonts w:ascii="Times New Roman" w:hAnsi="Times New Roman" w:cs="Times New Roman"/>
          <w:sz w:val="28"/>
          <w:szCs w:val="28"/>
        </w:rPr>
        <w:t>ансовой независимости</w:t>
      </w:r>
      <w:r w:rsidR="00B070B5">
        <w:rPr>
          <w:rFonts w:ascii="Times New Roman" w:hAnsi="Times New Roman" w:cs="Times New Roman"/>
          <w:sz w:val="28"/>
          <w:szCs w:val="28"/>
        </w:rPr>
        <w:t xml:space="preserve">, на период 2024 года собственные доходы бюджета муниципального образования Славный по предварительным прогнозам составят 51% </w:t>
      </w:r>
      <w:r>
        <w:rPr>
          <w:rFonts w:ascii="Times New Roman" w:hAnsi="Times New Roman" w:cs="Times New Roman"/>
          <w:sz w:val="28"/>
          <w:szCs w:val="28"/>
        </w:rPr>
        <w:t xml:space="preserve">. Доля </w:t>
      </w:r>
      <w:r w:rsidR="00B070B5">
        <w:rPr>
          <w:rFonts w:ascii="Times New Roman" w:hAnsi="Times New Roman" w:cs="Times New Roman"/>
          <w:sz w:val="28"/>
          <w:szCs w:val="28"/>
        </w:rPr>
        <w:t>безвозмездных поступлений в 2024</w:t>
      </w:r>
      <w:r w:rsidR="009C7A2F">
        <w:rPr>
          <w:rFonts w:ascii="Times New Roman" w:hAnsi="Times New Roman" w:cs="Times New Roman"/>
          <w:sz w:val="28"/>
          <w:szCs w:val="28"/>
        </w:rPr>
        <w:t xml:space="preserve"> году -</w:t>
      </w:r>
      <w:r w:rsidR="00B070B5">
        <w:rPr>
          <w:rFonts w:ascii="Times New Roman" w:hAnsi="Times New Roman" w:cs="Times New Roman"/>
          <w:sz w:val="28"/>
          <w:szCs w:val="28"/>
        </w:rPr>
        <w:t xml:space="preserve"> 49%, в 2025 году – 48 %, в 2026</w:t>
      </w:r>
      <w:r w:rsidR="00B80EC5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070B5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F4265" w:rsidRPr="00AF4265" w:rsidRDefault="00CB22E1" w:rsidP="00AF4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принципом полноты и 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достоверности бюджета</w:t>
      </w:r>
      <w:r w:rsidR="002E583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доходах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бюджета в полном объеме отражены 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суммы межбюджетных трансфертов,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запланированных к распределению бюджету муниципального образования </w:t>
      </w:r>
      <w:proofErr w:type="gramStart"/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>Славный</w:t>
      </w:r>
      <w:proofErr w:type="gramEnd"/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4265" w:rsidRPr="00F65883"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AF42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бюджета субъекта.</w:t>
      </w:r>
    </w:p>
    <w:p w:rsidR="00B87CD2" w:rsidRDefault="008A63B2" w:rsidP="00005D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Динамика д</w:t>
      </w:r>
      <w:r w:rsidR="00AB7F82">
        <w:rPr>
          <w:rFonts w:ascii="Times New Roman" w:hAnsi="Times New Roman" w:cs="Times New Roman"/>
          <w:sz w:val="28"/>
          <w:szCs w:val="28"/>
          <w:shd w:val="clear" w:color="auto" w:fill="FFFFFF"/>
        </w:rPr>
        <w:t>оходной части бю</w:t>
      </w:r>
      <w:r w:rsidR="00283352">
        <w:rPr>
          <w:rFonts w:ascii="Times New Roman" w:hAnsi="Times New Roman" w:cs="Times New Roman"/>
          <w:sz w:val="28"/>
          <w:szCs w:val="28"/>
          <w:shd w:val="clear" w:color="auto" w:fill="FFFFFF"/>
        </w:rPr>
        <w:t>джета в 2022-2026</w:t>
      </w:r>
      <w:r w:rsidR="00B87CD2" w:rsidRPr="00B802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таблице:</w:t>
      </w:r>
      <w:r w:rsidR="008732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732E4" w:rsidRPr="008732E4" w:rsidRDefault="008732E4" w:rsidP="008732E4">
      <w:pPr>
        <w:spacing w:after="0"/>
        <w:jc w:val="righ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302"/>
        <w:gridCol w:w="1134"/>
        <w:gridCol w:w="1134"/>
        <w:gridCol w:w="1134"/>
        <w:gridCol w:w="1701"/>
        <w:gridCol w:w="1417"/>
      </w:tblGrid>
      <w:tr w:rsidR="00D62038" w:rsidTr="00D62038">
        <w:trPr>
          <w:trHeight w:val="184"/>
        </w:trPr>
        <w:tc>
          <w:tcPr>
            <w:tcW w:w="1500" w:type="dxa"/>
            <w:vMerge w:val="restart"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302" w:type="dxa"/>
            <w:vMerge w:val="restart"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D62038" w:rsidRPr="00B87CD2" w:rsidRDefault="00D62038" w:rsidP="00EA2A03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2022г.</w:t>
            </w:r>
          </w:p>
        </w:tc>
        <w:tc>
          <w:tcPr>
            <w:tcW w:w="1134" w:type="dxa"/>
            <w:vMerge w:val="restart"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Первонач.</w:t>
            </w:r>
          </w:p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бюджет</w:t>
            </w:r>
          </w:p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2023г.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Исполнено за 9 месяцев 2023 г.</w:t>
            </w:r>
          </w:p>
          <w:p w:rsidR="00D62038" w:rsidRPr="00B87CD2" w:rsidRDefault="00D62038" w:rsidP="00D6203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2024г.</w:t>
            </w:r>
          </w:p>
        </w:tc>
        <w:tc>
          <w:tcPr>
            <w:tcW w:w="1701" w:type="dxa"/>
            <w:vMerge w:val="restart"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2025г.</w:t>
            </w:r>
          </w:p>
        </w:tc>
        <w:tc>
          <w:tcPr>
            <w:tcW w:w="1417" w:type="dxa"/>
            <w:vMerge w:val="restart"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2026г.</w:t>
            </w:r>
          </w:p>
        </w:tc>
      </w:tr>
      <w:tr w:rsidR="00D62038" w:rsidTr="00D62038">
        <w:trPr>
          <w:trHeight w:val="184"/>
        </w:trPr>
        <w:tc>
          <w:tcPr>
            <w:tcW w:w="1500" w:type="dxa"/>
            <w:vMerge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D62038" w:rsidTr="00D62038">
        <w:trPr>
          <w:trHeight w:val="300"/>
        </w:trPr>
        <w:tc>
          <w:tcPr>
            <w:tcW w:w="1500" w:type="dxa"/>
            <w:vMerge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2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D62038" w:rsidTr="00D62038">
        <w:tc>
          <w:tcPr>
            <w:tcW w:w="1500" w:type="dxa"/>
          </w:tcPr>
          <w:p w:rsidR="00D62038" w:rsidRPr="000A7D7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Налоговые </w:t>
            </w: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и неналоговые </w:t>
            </w: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доходы</w:t>
            </w:r>
          </w:p>
        </w:tc>
        <w:tc>
          <w:tcPr>
            <w:tcW w:w="1302" w:type="dxa"/>
          </w:tcPr>
          <w:p w:rsidR="00D62038" w:rsidRPr="00B802D9" w:rsidRDefault="00D62038" w:rsidP="00B802D9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68564,4</w:t>
            </w:r>
          </w:p>
        </w:tc>
        <w:tc>
          <w:tcPr>
            <w:tcW w:w="1134" w:type="dxa"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36609,3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2038" w:rsidRPr="00147E36" w:rsidRDefault="00D62038" w:rsidP="00D6203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37995,6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62038" w:rsidRPr="00147E36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44957,6</w:t>
            </w:r>
          </w:p>
        </w:tc>
        <w:tc>
          <w:tcPr>
            <w:tcW w:w="1701" w:type="dxa"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45643,8</w:t>
            </w:r>
          </w:p>
        </w:tc>
        <w:tc>
          <w:tcPr>
            <w:tcW w:w="1417" w:type="dxa"/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46022,2</w:t>
            </w:r>
          </w:p>
        </w:tc>
      </w:tr>
      <w:tr w:rsidR="00D62038" w:rsidTr="00D62038">
        <w:trPr>
          <w:trHeight w:val="36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0A7D7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0A7D78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148813,8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40533,6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38" w:rsidRPr="00B87CD2" w:rsidRDefault="00D62038" w:rsidP="00D6203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52354,6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44206,0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42256,7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44727,3</w:t>
            </w:r>
          </w:p>
        </w:tc>
      </w:tr>
      <w:tr w:rsidR="00D62038" w:rsidTr="00D62038">
        <w:trPr>
          <w:trHeight w:val="195"/>
        </w:trPr>
        <w:tc>
          <w:tcPr>
            <w:tcW w:w="1500" w:type="dxa"/>
            <w:tcBorders>
              <w:top w:val="single" w:sz="4" w:space="0" w:color="auto"/>
            </w:tcBorders>
          </w:tcPr>
          <w:p w:rsidR="00D62038" w:rsidRPr="000A7D7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Всего 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62038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217378,2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77142,9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62038" w:rsidRPr="00B87CD2" w:rsidRDefault="00D62038" w:rsidP="00D62038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90350,2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89163,7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87900,5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62038" w:rsidRPr="00B87CD2" w:rsidRDefault="00D62038" w:rsidP="00B87CD2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90749,5</w:t>
            </w:r>
          </w:p>
        </w:tc>
      </w:tr>
    </w:tbl>
    <w:p w:rsidR="00EF6815" w:rsidRPr="00EF6815" w:rsidRDefault="007D6F92" w:rsidP="00EF68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6815" w:rsidRPr="00EF6815">
        <w:rPr>
          <w:rFonts w:ascii="Times New Roman" w:hAnsi="Times New Roman" w:cs="Times New Roman"/>
          <w:sz w:val="28"/>
          <w:szCs w:val="28"/>
        </w:rPr>
        <w:t>Проведенным анализом основных показателей проекта Решения о бюджете</w:t>
      </w:r>
    </w:p>
    <w:p w:rsidR="00450B09" w:rsidRDefault="00D62038" w:rsidP="001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2024-2026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 годы установлено, чт</w:t>
      </w:r>
      <w:r w:rsidR="00EF6815">
        <w:rPr>
          <w:rFonts w:ascii="Times New Roman" w:hAnsi="Times New Roman" w:cs="Times New Roman"/>
          <w:sz w:val="28"/>
          <w:szCs w:val="28"/>
        </w:rPr>
        <w:t xml:space="preserve">о основные задачи муниципальной </w:t>
      </w:r>
      <w:r w:rsidR="00EF6815" w:rsidRPr="00EF6815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  <w:r w:rsidR="00EF6815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="00EF6815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EF6815">
        <w:rPr>
          <w:rFonts w:ascii="Times New Roman" w:hAnsi="Times New Roman" w:cs="Times New Roman"/>
          <w:sz w:val="28"/>
          <w:szCs w:val="28"/>
        </w:rPr>
        <w:t xml:space="preserve">  будут реализоваться в условиях </w:t>
      </w:r>
      <w:r w:rsidR="00450B09">
        <w:rPr>
          <w:rFonts w:ascii="Times New Roman" w:hAnsi="Times New Roman" w:cs="Times New Roman"/>
          <w:sz w:val="28"/>
          <w:szCs w:val="28"/>
        </w:rPr>
        <w:t>не значительного увеличения</w:t>
      </w:r>
      <w:r w:rsidR="004620B3">
        <w:rPr>
          <w:rFonts w:ascii="Times New Roman" w:hAnsi="Times New Roman" w:cs="Times New Roman"/>
          <w:sz w:val="28"/>
          <w:szCs w:val="28"/>
        </w:rPr>
        <w:t xml:space="preserve"> </w:t>
      </w:r>
      <w:r w:rsidR="00005D28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50B09">
        <w:rPr>
          <w:rFonts w:ascii="Times New Roman" w:hAnsi="Times New Roman" w:cs="Times New Roman"/>
          <w:sz w:val="28"/>
          <w:szCs w:val="28"/>
        </w:rPr>
        <w:t>а</w:t>
      </w:r>
      <w:r w:rsidR="004620B3">
        <w:rPr>
          <w:rFonts w:ascii="Times New Roman" w:hAnsi="Times New Roman" w:cs="Times New Roman"/>
          <w:sz w:val="28"/>
          <w:szCs w:val="28"/>
        </w:rPr>
        <w:t xml:space="preserve"> собственных налоговых</w:t>
      </w:r>
      <w:r w:rsidR="00450B09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="004620B3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005D28">
        <w:rPr>
          <w:rFonts w:ascii="Times New Roman" w:hAnsi="Times New Roman" w:cs="Times New Roman"/>
          <w:sz w:val="28"/>
          <w:szCs w:val="28"/>
        </w:rPr>
        <w:t>.</w:t>
      </w:r>
      <w:r w:rsidR="008B4D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5D28" w:rsidRPr="0013733B" w:rsidRDefault="00005D28" w:rsidP="00137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1B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редполагается уменьшение безвозмездных поступлений</w:t>
      </w:r>
      <w:r w:rsidR="00B65F59">
        <w:rPr>
          <w:rFonts w:ascii="Times New Roman" w:hAnsi="Times New Roman" w:cs="Times New Roman"/>
          <w:sz w:val="28"/>
          <w:szCs w:val="28"/>
        </w:rPr>
        <w:t xml:space="preserve"> по сравнению с поступлением за 9 месяцев 2023 года</w:t>
      </w:r>
      <w:proofErr w:type="gramStart"/>
      <w:r w:rsidR="00B65F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008C" w:rsidRDefault="004B1225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75619">
        <w:rPr>
          <w:rFonts w:ascii="Times New Roman" w:hAnsi="Times New Roman" w:cs="Times New Roman"/>
          <w:sz w:val="28"/>
          <w:szCs w:val="28"/>
        </w:rPr>
        <w:t xml:space="preserve"> </w:t>
      </w:r>
      <w:r w:rsidR="00D8791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72406" w:rsidRPr="00967C91" w:rsidRDefault="00ED008C" w:rsidP="006524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</w:t>
      </w:r>
      <w:r w:rsidR="00876109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р</w:t>
      </w:r>
      <w:r w:rsidR="00A41BB0">
        <w:rPr>
          <w:rFonts w:ascii="Times New Roman" w:hAnsi="Times New Roman" w:cs="Times New Roman"/>
          <w:sz w:val="28"/>
          <w:szCs w:val="28"/>
          <w:shd w:val="clear" w:color="auto" w:fill="FFFFFF"/>
        </w:rPr>
        <w:t>асходной части бюджета в 2022-2026</w:t>
      </w:r>
      <w:r w:rsidR="00F72406" w:rsidRPr="002E6F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годах представлена в таблице:</w:t>
      </w:r>
    </w:p>
    <w:p w:rsidR="00D8791C" w:rsidRPr="00D8791C" w:rsidRDefault="00F61EE8" w:rsidP="00D8791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т</w:t>
      </w:r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ыс</w:t>
      </w:r>
      <w:proofErr w:type="gramStart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.р</w:t>
      </w:r>
      <w:proofErr w:type="gram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уб</w:t>
      </w:r>
      <w:proofErr w:type="spellEnd"/>
      <w:r w:rsidR="00D8791C"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048"/>
        <w:gridCol w:w="1246"/>
        <w:gridCol w:w="1276"/>
        <w:gridCol w:w="1275"/>
        <w:gridCol w:w="1560"/>
        <w:gridCol w:w="1417"/>
      </w:tblGrid>
      <w:tr w:rsidR="00A41BB0" w:rsidTr="00A41BB0">
        <w:trPr>
          <w:trHeight w:val="184"/>
        </w:trPr>
        <w:tc>
          <w:tcPr>
            <w:tcW w:w="1500" w:type="dxa"/>
            <w:vMerge w:val="restart"/>
          </w:tcPr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 w:rsidRPr="00B87CD2"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Наименование</w:t>
            </w:r>
          </w:p>
        </w:tc>
        <w:tc>
          <w:tcPr>
            <w:tcW w:w="1048" w:type="dxa"/>
            <w:vMerge w:val="restart"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Исполнение </w:t>
            </w:r>
          </w:p>
          <w:p w:rsidR="00A41BB0" w:rsidRPr="00B87CD2" w:rsidRDefault="00A41BB0" w:rsidP="005F429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2022г.</w:t>
            </w:r>
          </w:p>
        </w:tc>
        <w:tc>
          <w:tcPr>
            <w:tcW w:w="1246" w:type="dxa"/>
            <w:vMerge w:val="restart"/>
            <w:tcBorders>
              <w:right w:val="single" w:sz="4" w:space="0" w:color="auto"/>
            </w:tcBorders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Первонач.</w:t>
            </w:r>
          </w:p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бюджет</w:t>
            </w:r>
          </w:p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2023г.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41BB0" w:rsidRDefault="00A41BB0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Исполнено за 9 месяцев 2023 г.</w:t>
            </w:r>
          </w:p>
          <w:p w:rsidR="00A41BB0" w:rsidRDefault="00A41BB0">
            <w:pP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  <w:p w:rsidR="00A41BB0" w:rsidRPr="00B87CD2" w:rsidRDefault="00A41BB0" w:rsidP="00A41BB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 w:val="restart"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План </w:t>
            </w:r>
            <w:proofErr w:type="gramStart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 xml:space="preserve"> </w:t>
            </w:r>
          </w:p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2024г.</w:t>
            </w:r>
          </w:p>
        </w:tc>
        <w:tc>
          <w:tcPr>
            <w:tcW w:w="1560" w:type="dxa"/>
            <w:vMerge w:val="restart"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2025г.</w:t>
            </w:r>
          </w:p>
        </w:tc>
        <w:tc>
          <w:tcPr>
            <w:tcW w:w="1417" w:type="dxa"/>
            <w:vMerge w:val="restart"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Прогноз</w:t>
            </w:r>
          </w:p>
          <w:p w:rsidR="00A41BB0" w:rsidRPr="00B87CD2" w:rsidRDefault="00A41BB0" w:rsidP="00551BEB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2026г.</w:t>
            </w:r>
          </w:p>
        </w:tc>
      </w:tr>
      <w:tr w:rsidR="00A41BB0" w:rsidTr="00A41BB0">
        <w:trPr>
          <w:trHeight w:val="184"/>
        </w:trPr>
        <w:tc>
          <w:tcPr>
            <w:tcW w:w="1500" w:type="dxa"/>
            <w:vMerge/>
          </w:tcPr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right w:val="single" w:sz="4" w:space="0" w:color="auto"/>
            </w:tcBorders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41BB0" w:rsidTr="00A41BB0">
        <w:trPr>
          <w:trHeight w:val="300"/>
        </w:trPr>
        <w:tc>
          <w:tcPr>
            <w:tcW w:w="1500" w:type="dxa"/>
            <w:vMerge/>
          </w:tcPr>
          <w:p w:rsidR="00A41BB0" w:rsidRPr="00B87CD2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048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vMerge/>
            <w:tcBorders>
              <w:right w:val="single" w:sz="4" w:space="0" w:color="auto"/>
            </w:tcBorders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A41BB0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</w:p>
        </w:tc>
      </w:tr>
      <w:tr w:rsidR="00A41BB0" w:rsidTr="00A41BB0">
        <w:tc>
          <w:tcPr>
            <w:tcW w:w="1500" w:type="dxa"/>
          </w:tcPr>
          <w:p w:rsidR="00A41BB0" w:rsidRPr="000A7D78" w:rsidRDefault="00A41BB0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Расходы бюджета</w:t>
            </w:r>
          </w:p>
        </w:tc>
        <w:tc>
          <w:tcPr>
            <w:tcW w:w="1048" w:type="dxa"/>
          </w:tcPr>
          <w:p w:rsidR="00A41BB0" w:rsidRPr="00F72406" w:rsidRDefault="002E74DC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196025,2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A41BB0" w:rsidRPr="00B87CD2" w:rsidRDefault="002E74DC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80142,9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41BB0" w:rsidRPr="00B87CD2" w:rsidRDefault="002E74DC" w:rsidP="00A41BB0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88569,1</w:t>
            </w:r>
          </w:p>
        </w:tc>
        <w:tc>
          <w:tcPr>
            <w:tcW w:w="1275" w:type="dxa"/>
          </w:tcPr>
          <w:p w:rsidR="00A41BB0" w:rsidRPr="00AC07A0" w:rsidRDefault="000300CD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92163,6</w:t>
            </w:r>
          </w:p>
        </w:tc>
        <w:tc>
          <w:tcPr>
            <w:tcW w:w="1560" w:type="dxa"/>
          </w:tcPr>
          <w:p w:rsidR="00A41BB0" w:rsidRPr="00B87CD2" w:rsidRDefault="000300CD" w:rsidP="00260BE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87900,5</w:t>
            </w:r>
          </w:p>
        </w:tc>
        <w:tc>
          <w:tcPr>
            <w:tcW w:w="1417" w:type="dxa"/>
          </w:tcPr>
          <w:p w:rsidR="00A41BB0" w:rsidRPr="00B87CD2" w:rsidRDefault="000300CD" w:rsidP="002C5441">
            <w:pPr>
              <w:jc w:val="center"/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1"/>
                <w:sz w:val="16"/>
                <w:szCs w:val="16"/>
                <w:shd w:val="clear" w:color="auto" w:fill="FFFFFF"/>
              </w:rPr>
              <w:t>90749,5</w:t>
            </w:r>
          </w:p>
        </w:tc>
      </w:tr>
    </w:tbl>
    <w:p w:rsidR="00981C15" w:rsidRDefault="00284D12" w:rsidP="00981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C15" w:rsidRPr="00981C15">
        <w:rPr>
          <w:rFonts w:ascii="Times New Roman" w:hAnsi="Times New Roman" w:cs="Times New Roman"/>
          <w:sz w:val="28"/>
          <w:szCs w:val="28"/>
        </w:rPr>
        <w:t>Планирование бюджетных ассигнова</w:t>
      </w:r>
      <w:r w:rsidR="00981C15">
        <w:rPr>
          <w:rFonts w:ascii="Times New Roman" w:hAnsi="Times New Roman" w:cs="Times New Roman"/>
          <w:sz w:val="28"/>
          <w:szCs w:val="28"/>
        </w:rPr>
        <w:t xml:space="preserve">ний осуществляется раздельно по </w:t>
      </w:r>
      <w:r w:rsidR="00981C15" w:rsidRPr="00981C15">
        <w:rPr>
          <w:rFonts w:ascii="Times New Roman" w:hAnsi="Times New Roman" w:cs="Times New Roman"/>
          <w:sz w:val="28"/>
          <w:szCs w:val="28"/>
        </w:rPr>
        <w:t>действующим и принимаемым расходным обязательствам</w:t>
      </w:r>
      <w:r w:rsidR="00981C15">
        <w:rPr>
          <w:rFonts w:ascii="Times New Roman" w:hAnsi="Times New Roman" w:cs="Times New Roman"/>
          <w:sz w:val="28"/>
          <w:szCs w:val="28"/>
        </w:rPr>
        <w:t>.</w:t>
      </w:r>
    </w:p>
    <w:p w:rsidR="00F72406" w:rsidRDefault="00507DFA" w:rsidP="00A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237E">
        <w:rPr>
          <w:rFonts w:ascii="Times New Roman" w:hAnsi="Times New Roman" w:cs="Times New Roman"/>
          <w:sz w:val="28"/>
          <w:szCs w:val="28"/>
        </w:rPr>
        <w:t>Р</w:t>
      </w:r>
      <w:r w:rsidR="00284D12">
        <w:rPr>
          <w:rFonts w:ascii="Times New Roman" w:hAnsi="Times New Roman" w:cs="Times New Roman"/>
          <w:sz w:val="28"/>
          <w:szCs w:val="28"/>
        </w:rPr>
        <w:t>асходная часть</w:t>
      </w:r>
      <w:r w:rsidR="001645B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907AE">
        <w:rPr>
          <w:rFonts w:ascii="Times New Roman" w:hAnsi="Times New Roman" w:cs="Times New Roman"/>
          <w:sz w:val="28"/>
          <w:szCs w:val="28"/>
        </w:rPr>
        <w:t xml:space="preserve"> </w:t>
      </w:r>
      <w:r w:rsidR="00284D12">
        <w:rPr>
          <w:rFonts w:ascii="Times New Roman" w:hAnsi="Times New Roman" w:cs="Times New Roman"/>
          <w:sz w:val="28"/>
          <w:szCs w:val="28"/>
        </w:rPr>
        <w:t>име</w:t>
      </w:r>
      <w:r w:rsidR="002C52CA">
        <w:rPr>
          <w:rFonts w:ascii="Times New Roman" w:hAnsi="Times New Roman" w:cs="Times New Roman"/>
          <w:sz w:val="28"/>
          <w:szCs w:val="28"/>
        </w:rPr>
        <w:t>ет значительное снижение</w:t>
      </w:r>
      <w:r w:rsidR="00BF29A8">
        <w:rPr>
          <w:rFonts w:ascii="Times New Roman" w:hAnsi="Times New Roman" w:cs="Times New Roman"/>
          <w:sz w:val="28"/>
          <w:szCs w:val="28"/>
        </w:rPr>
        <w:t xml:space="preserve"> из года в год, с чем связано да</w:t>
      </w:r>
      <w:r w:rsidR="004B237E">
        <w:rPr>
          <w:rFonts w:ascii="Times New Roman" w:hAnsi="Times New Roman" w:cs="Times New Roman"/>
          <w:sz w:val="28"/>
          <w:szCs w:val="28"/>
        </w:rPr>
        <w:t>нное обстоятельство не поясняется.</w:t>
      </w:r>
      <w:r w:rsidR="002C52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4DC" w:rsidRDefault="002E74DC" w:rsidP="00AC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D0" w:rsidRPr="00D8791C" w:rsidRDefault="00FE2797" w:rsidP="00AC6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Анализ предварительных итогов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2AEE">
        <w:rPr>
          <w:rFonts w:ascii="Times New Roman" w:hAnsi="Times New Roman" w:cs="Times New Roman"/>
          <w:b/>
          <w:i/>
          <w:sz w:val="28"/>
          <w:szCs w:val="28"/>
        </w:rPr>
        <w:t xml:space="preserve">социально-экономического </w:t>
      </w:r>
      <w:r w:rsidR="001226D0">
        <w:rPr>
          <w:rFonts w:ascii="Times New Roman" w:hAnsi="Times New Roman" w:cs="Times New Roman"/>
          <w:b/>
          <w:i/>
          <w:sz w:val="28"/>
          <w:szCs w:val="28"/>
        </w:rPr>
        <w:t>развития</w:t>
      </w:r>
    </w:p>
    <w:p w:rsidR="001226D0" w:rsidRDefault="001226D0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Славный</w:t>
      </w:r>
      <w:proofErr w:type="gramEnd"/>
    </w:p>
    <w:p w:rsidR="00F53C54" w:rsidRDefault="0065634D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C07C29">
        <w:rPr>
          <w:rFonts w:ascii="Times New Roman" w:hAnsi="Times New Roman" w:cs="Times New Roman"/>
          <w:b/>
          <w:i/>
          <w:sz w:val="28"/>
          <w:szCs w:val="28"/>
        </w:rPr>
        <w:t>а январь – сентябрь 2023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года и прогноз социально-экономического развития муниципального образования Славный</w:t>
      </w:r>
    </w:p>
    <w:p w:rsidR="00F53C54" w:rsidRDefault="00C07C29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2024-2026</w:t>
      </w:r>
      <w:r w:rsidR="00F53C54">
        <w:rPr>
          <w:rFonts w:ascii="Times New Roman" w:hAnsi="Times New Roman" w:cs="Times New Roman"/>
          <w:b/>
          <w:i/>
          <w:sz w:val="28"/>
          <w:szCs w:val="28"/>
        </w:rPr>
        <w:t xml:space="preserve"> годы</w:t>
      </w:r>
    </w:p>
    <w:p w:rsidR="00695621" w:rsidRDefault="00695621" w:rsidP="00D879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26D0" w:rsidRDefault="00F53C54" w:rsidP="00FB4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1226D0">
        <w:rPr>
          <w:rFonts w:ascii="Times New Roman" w:hAnsi="Times New Roman" w:cs="Times New Roman"/>
          <w:sz w:val="28"/>
          <w:szCs w:val="28"/>
        </w:rPr>
        <w:t xml:space="preserve">    К прогнозу бюджета муниципального образования Славный представлена оценка социально-экономической ситуации за пер</w:t>
      </w:r>
      <w:r w:rsidR="00176014">
        <w:rPr>
          <w:rFonts w:ascii="Times New Roman" w:hAnsi="Times New Roman" w:cs="Times New Roman"/>
          <w:sz w:val="28"/>
          <w:szCs w:val="28"/>
        </w:rPr>
        <w:t>иод январ</w:t>
      </w:r>
      <w:proofErr w:type="gramStart"/>
      <w:r w:rsidR="0017601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176014">
        <w:rPr>
          <w:rFonts w:ascii="Times New Roman" w:hAnsi="Times New Roman" w:cs="Times New Roman"/>
          <w:sz w:val="28"/>
          <w:szCs w:val="28"/>
        </w:rPr>
        <w:t xml:space="preserve"> сентябрь 2023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года и прогнозные </w:t>
      </w:r>
      <w:r w:rsidR="00176014">
        <w:rPr>
          <w:rFonts w:ascii="Times New Roman" w:hAnsi="Times New Roman" w:cs="Times New Roman"/>
          <w:sz w:val="28"/>
          <w:szCs w:val="28"/>
        </w:rPr>
        <w:t>показатели на 2024-2026</w:t>
      </w:r>
      <w:r w:rsidR="006B60AA">
        <w:rPr>
          <w:rFonts w:ascii="Times New Roman" w:hAnsi="Times New Roman" w:cs="Times New Roman"/>
          <w:sz w:val="28"/>
          <w:szCs w:val="28"/>
        </w:rPr>
        <w:t xml:space="preserve"> годы.</w:t>
      </w:r>
      <w:r w:rsidR="001226D0">
        <w:rPr>
          <w:rFonts w:ascii="Times New Roman" w:hAnsi="Times New Roman" w:cs="Times New Roman"/>
          <w:sz w:val="28"/>
          <w:szCs w:val="28"/>
        </w:rPr>
        <w:t xml:space="preserve"> Динамика основных показателей представлена в таблице: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075"/>
        <w:gridCol w:w="1133"/>
        <w:gridCol w:w="990"/>
        <w:gridCol w:w="1269"/>
        <w:gridCol w:w="992"/>
        <w:gridCol w:w="866"/>
        <w:gridCol w:w="866"/>
        <w:gridCol w:w="866"/>
      </w:tblGrid>
      <w:tr w:rsidR="00A65F0F" w:rsidRPr="001226D0" w:rsidTr="00587C5D">
        <w:tc>
          <w:tcPr>
            <w:tcW w:w="4075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3" w:type="dxa"/>
          </w:tcPr>
          <w:p w:rsidR="00A65F0F" w:rsidRPr="001226D0" w:rsidRDefault="00A65F0F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змер</w:t>
            </w:r>
            <w:proofErr w:type="spellEnd"/>
          </w:p>
        </w:tc>
        <w:tc>
          <w:tcPr>
            <w:tcW w:w="990" w:type="dxa"/>
          </w:tcPr>
          <w:p w:rsidR="00A65F0F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A65F0F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 (отчет)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6C0B9F" w:rsidRPr="001226D0" w:rsidRDefault="006C0B9F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A65F0F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A65F0F" w:rsidRPr="001226D0" w:rsidRDefault="00176014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A65F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 проживающего населения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990" w:type="dxa"/>
          </w:tcPr>
          <w:p w:rsidR="00587C5D" w:rsidRPr="001226D0" w:rsidRDefault="00587C5D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587C5D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587C5D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  <w:r w:rsidR="001760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Среднемесячная номинальная начисленная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заработная плата на одного работника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рубли</w:t>
            </w:r>
          </w:p>
        </w:tc>
        <w:tc>
          <w:tcPr>
            <w:tcW w:w="990" w:type="dxa"/>
          </w:tcPr>
          <w:p w:rsidR="00176014" w:rsidRPr="001226D0" w:rsidRDefault="00176014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37645,7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70241,3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74239,7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77929,6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176014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81283,1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отгруженной продукции промышленного производства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176014" w:rsidRPr="001226D0" w:rsidRDefault="00176014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76014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29,9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176014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</w:tcPr>
          <w:p w:rsidR="00176014" w:rsidRPr="001226D0" w:rsidRDefault="00176014" w:rsidP="001A2B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1226D0" w:rsidRDefault="001F2003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F2003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F2003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1226D0" w:rsidRDefault="001F2003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1226D0" w:rsidRDefault="001F2003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176014" w:rsidRPr="001226D0" w:rsidTr="00587C5D">
        <w:tc>
          <w:tcPr>
            <w:tcW w:w="4075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1133" w:type="dxa"/>
          </w:tcPr>
          <w:p w:rsidR="00176014" w:rsidRPr="001226D0" w:rsidRDefault="00176014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176014" w:rsidRPr="00EA7341" w:rsidRDefault="00176014" w:rsidP="001A2B09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 w:rsidRPr="00EA7341">
              <w:rPr>
                <w:rFonts w:ascii="Monotype Corsiva" w:hAnsi="Monotype Corsiva" w:cs="Times New Roman"/>
                <w:b/>
                <w:sz w:val="20"/>
                <w:szCs w:val="20"/>
              </w:rPr>
              <w:t>12,9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176014" w:rsidRPr="00EA7341" w:rsidRDefault="0025378A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EA7341" w:rsidRDefault="0025378A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sz w:val="20"/>
                <w:szCs w:val="20"/>
              </w:rPr>
              <w:t>22,0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EA7341" w:rsidRDefault="0025378A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sz w:val="20"/>
                <w:szCs w:val="20"/>
              </w:rPr>
              <w:t>23,6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176014" w:rsidRPr="00EA7341" w:rsidRDefault="0025378A" w:rsidP="00DA1467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sz w:val="20"/>
                <w:szCs w:val="20"/>
              </w:rPr>
              <w:t>25,2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176014" w:rsidRPr="00EA7341" w:rsidRDefault="0025378A" w:rsidP="00A65F0F">
            <w:pPr>
              <w:jc w:val="center"/>
              <w:rPr>
                <w:rFonts w:ascii="Monotype Corsiva" w:hAnsi="Monotype Corsiva" w:cs="Times New Roman"/>
                <w:b/>
                <w:sz w:val="20"/>
                <w:szCs w:val="20"/>
              </w:rPr>
            </w:pPr>
            <w:r>
              <w:rPr>
                <w:rFonts w:ascii="Monotype Corsiva" w:hAnsi="Monotype Corsiva" w:cs="Times New Roman"/>
                <w:b/>
                <w:sz w:val="20"/>
                <w:szCs w:val="20"/>
              </w:rPr>
              <w:t>27,1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</w:t>
            </w:r>
          </w:p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сопоставимых ценах)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%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оду</w:t>
            </w:r>
            <w:proofErr w:type="spellEnd"/>
          </w:p>
        </w:tc>
        <w:tc>
          <w:tcPr>
            <w:tcW w:w="990" w:type="dxa"/>
          </w:tcPr>
          <w:p w:rsidR="00587C5D" w:rsidRPr="001226D0" w:rsidRDefault="00F364DC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F364DC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DA14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EA73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F364DC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587C5D" w:rsidRPr="001226D0" w:rsidTr="00587C5D">
        <w:tc>
          <w:tcPr>
            <w:tcW w:w="4075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133" w:type="dxa"/>
          </w:tcPr>
          <w:p w:rsidR="00587C5D" w:rsidRPr="001226D0" w:rsidRDefault="00587C5D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990" w:type="dxa"/>
          </w:tcPr>
          <w:p w:rsidR="00587C5D" w:rsidRPr="001226D0" w:rsidRDefault="00F364DC" w:rsidP="005D6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269" w:type="dxa"/>
            <w:tcBorders>
              <w:right w:val="single" w:sz="4" w:space="0" w:color="auto"/>
            </w:tcBorders>
          </w:tcPr>
          <w:p w:rsidR="00587C5D" w:rsidRPr="001226D0" w:rsidRDefault="00F364DC" w:rsidP="001226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</w:tcPr>
          <w:p w:rsidR="00587C5D" w:rsidRPr="001226D0" w:rsidRDefault="00F364DC" w:rsidP="006B6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866" w:type="dxa"/>
            <w:tcBorders>
              <w:left w:val="single" w:sz="4" w:space="0" w:color="auto"/>
            </w:tcBorders>
          </w:tcPr>
          <w:p w:rsidR="00587C5D" w:rsidRPr="001226D0" w:rsidRDefault="00F364DC" w:rsidP="00A65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</w:tbl>
    <w:p w:rsidR="00695621" w:rsidRDefault="00695621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6D0" w:rsidRDefault="00695621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2EC">
        <w:rPr>
          <w:rFonts w:ascii="Times New Roman" w:hAnsi="Times New Roman" w:cs="Times New Roman"/>
          <w:sz w:val="28"/>
          <w:szCs w:val="28"/>
        </w:rPr>
        <w:t xml:space="preserve">Анализ предварительных итогов социально – экономического развития муниципального образования Славный </w:t>
      </w:r>
      <w:r w:rsidR="008A098D">
        <w:rPr>
          <w:rFonts w:ascii="Times New Roman" w:hAnsi="Times New Roman" w:cs="Times New Roman"/>
          <w:sz w:val="28"/>
          <w:szCs w:val="28"/>
        </w:rPr>
        <w:t xml:space="preserve">по </w:t>
      </w:r>
      <w:r w:rsidR="00C118B5">
        <w:rPr>
          <w:rFonts w:ascii="Times New Roman" w:hAnsi="Times New Roman" w:cs="Times New Roman"/>
          <w:sz w:val="28"/>
          <w:szCs w:val="28"/>
        </w:rPr>
        <w:t>сравнению с прошлыми годами 2021</w:t>
      </w:r>
      <w:r w:rsidR="000E0AD7">
        <w:rPr>
          <w:rFonts w:ascii="Times New Roman" w:hAnsi="Times New Roman" w:cs="Times New Roman"/>
          <w:sz w:val="28"/>
          <w:szCs w:val="28"/>
        </w:rPr>
        <w:t xml:space="preserve"> и </w:t>
      </w:r>
      <w:r w:rsidR="00C118B5">
        <w:rPr>
          <w:rFonts w:ascii="Times New Roman" w:hAnsi="Times New Roman" w:cs="Times New Roman"/>
          <w:sz w:val="28"/>
          <w:szCs w:val="28"/>
        </w:rPr>
        <w:t>2022</w:t>
      </w:r>
      <w:r w:rsidR="008A098D">
        <w:rPr>
          <w:rFonts w:ascii="Times New Roman" w:hAnsi="Times New Roman" w:cs="Times New Roman"/>
          <w:sz w:val="28"/>
          <w:szCs w:val="28"/>
        </w:rPr>
        <w:t xml:space="preserve">  показывает </w:t>
      </w:r>
      <w:r w:rsidR="00C118B5">
        <w:rPr>
          <w:rFonts w:ascii="Times New Roman" w:hAnsi="Times New Roman" w:cs="Times New Roman"/>
          <w:sz w:val="28"/>
          <w:szCs w:val="28"/>
        </w:rPr>
        <w:t>положительную</w:t>
      </w:r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  <w:r w:rsidR="009D72EC">
        <w:rPr>
          <w:rFonts w:ascii="Times New Roman" w:hAnsi="Times New Roman" w:cs="Times New Roman"/>
          <w:sz w:val="28"/>
          <w:szCs w:val="28"/>
        </w:rPr>
        <w:t xml:space="preserve"> динам</w:t>
      </w:r>
      <w:r w:rsidR="000E0AD7">
        <w:rPr>
          <w:rFonts w:ascii="Times New Roman" w:hAnsi="Times New Roman" w:cs="Times New Roman"/>
          <w:sz w:val="28"/>
          <w:szCs w:val="28"/>
        </w:rPr>
        <w:t>ику  основных показателей</w:t>
      </w:r>
      <w:proofErr w:type="gramStart"/>
      <w:r w:rsidR="000E0AD7">
        <w:rPr>
          <w:rFonts w:ascii="Times New Roman" w:hAnsi="Times New Roman" w:cs="Times New Roman"/>
          <w:sz w:val="28"/>
          <w:szCs w:val="28"/>
        </w:rPr>
        <w:t xml:space="preserve"> </w:t>
      </w:r>
      <w:r w:rsidR="009D72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6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838" w:rsidRDefault="002E5838" w:rsidP="008A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</w:t>
      </w:r>
      <w:r w:rsidRPr="000C5FEF">
        <w:rPr>
          <w:b/>
          <w:bCs/>
          <w:i/>
          <w:sz w:val="28"/>
          <w:szCs w:val="28"/>
        </w:rPr>
        <w:t xml:space="preserve">Оценка соответствия текстовой части и структуры проекта </w:t>
      </w:r>
    </w:p>
    <w:p w:rsidR="00AE2980" w:rsidRPr="000C5FEF" w:rsidRDefault="00AE2980" w:rsidP="00AE2980">
      <w:pPr>
        <w:pStyle w:val="Default"/>
        <w:jc w:val="center"/>
        <w:rPr>
          <w:b/>
          <w:bCs/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 xml:space="preserve">решения о бюджете </w:t>
      </w:r>
      <w:r>
        <w:rPr>
          <w:b/>
          <w:bCs/>
          <w:i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bCs/>
          <w:i/>
          <w:sz w:val="28"/>
          <w:szCs w:val="28"/>
        </w:rPr>
        <w:t>Славный</w:t>
      </w:r>
      <w:proofErr w:type="gramEnd"/>
      <w:r w:rsidRPr="000C5FEF">
        <w:rPr>
          <w:b/>
          <w:bCs/>
          <w:i/>
          <w:sz w:val="28"/>
          <w:szCs w:val="28"/>
        </w:rPr>
        <w:t xml:space="preserve"> </w:t>
      </w:r>
    </w:p>
    <w:p w:rsidR="00AE2980" w:rsidRPr="000C5FEF" w:rsidRDefault="00AE2980" w:rsidP="00AE2980">
      <w:pPr>
        <w:pStyle w:val="Default"/>
        <w:jc w:val="center"/>
        <w:rPr>
          <w:i/>
          <w:sz w:val="28"/>
          <w:szCs w:val="28"/>
        </w:rPr>
      </w:pPr>
      <w:r w:rsidRPr="000C5FEF">
        <w:rPr>
          <w:b/>
          <w:bCs/>
          <w:i/>
          <w:sz w:val="28"/>
          <w:szCs w:val="28"/>
        </w:rPr>
        <w:t>требованиям бюджетного законодательства</w:t>
      </w:r>
    </w:p>
    <w:p w:rsidR="00400EE6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 xml:space="preserve">      Текстовая часть и структура представленного проекта решения о бюджете в целом соответствует требованиям бюджетного законодательства. Основные характеристики и состав показателей, установленные в текстовой части проекта, соответствуют требованиям статьи 184.1 БК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38F" w:rsidRPr="000C5FEF" w:rsidRDefault="006F638F" w:rsidP="006F638F">
      <w:pPr>
        <w:pStyle w:val="Default"/>
        <w:ind w:firstLine="567"/>
        <w:jc w:val="both"/>
        <w:rPr>
          <w:sz w:val="28"/>
          <w:szCs w:val="28"/>
        </w:rPr>
      </w:pPr>
      <w:proofErr w:type="gramStart"/>
      <w:r w:rsidRPr="000C5FEF">
        <w:rPr>
          <w:sz w:val="28"/>
          <w:szCs w:val="28"/>
        </w:rPr>
        <w:t xml:space="preserve">В </w:t>
      </w:r>
      <w:r>
        <w:rPr>
          <w:sz w:val="28"/>
          <w:szCs w:val="28"/>
        </w:rPr>
        <w:t>статьях</w:t>
      </w:r>
      <w:r w:rsidRPr="000C5FEF">
        <w:rPr>
          <w:sz w:val="28"/>
          <w:szCs w:val="28"/>
        </w:rPr>
        <w:t xml:space="preserve"> 1</w:t>
      </w:r>
      <w:r>
        <w:rPr>
          <w:sz w:val="28"/>
          <w:szCs w:val="28"/>
        </w:rPr>
        <w:t>,2</w:t>
      </w:r>
      <w:r w:rsidR="00C97928">
        <w:rPr>
          <w:sz w:val="28"/>
          <w:szCs w:val="28"/>
        </w:rPr>
        <w:t>,3</w:t>
      </w:r>
      <w:r w:rsidRPr="000C5FEF">
        <w:rPr>
          <w:sz w:val="28"/>
          <w:szCs w:val="28"/>
        </w:rPr>
        <w:t xml:space="preserve"> текстовой части проекта</w:t>
      </w:r>
      <w:r>
        <w:rPr>
          <w:sz w:val="28"/>
          <w:szCs w:val="28"/>
        </w:rPr>
        <w:t>,</w:t>
      </w:r>
      <w:r w:rsidRPr="000C5FEF">
        <w:rPr>
          <w:sz w:val="28"/>
          <w:szCs w:val="28"/>
        </w:rPr>
        <w:t xml:space="preserve"> содержаться основные характеристики бюджета на 20</w:t>
      </w:r>
      <w:r w:rsidR="007E31BF">
        <w:rPr>
          <w:sz w:val="28"/>
          <w:szCs w:val="28"/>
        </w:rPr>
        <w:t>24</w:t>
      </w:r>
      <w:r w:rsidRPr="000C5FEF">
        <w:rPr>
          <w:sz w:val="28"/>
          <w:szCs w:val="28"/>
        </w:rPr>
        <w:t xml:space="preserve"> год и плановый период 202</w:t>
      </w:r>
      <w:r w:rsidR="007E31BF">
        <w:rPr>
          <w:sz w:val="28"/>
          <w:szCs w:val="28"/>
        </w:rPr>
        <w:t>5</w:t>
      </w:r>
      <w:r w:rsidRPr="000C5FEF">
        <w:rPr>
          <w:sz w:val="28"/>
          <w:szCs w:val="28"/>
        </w:rPr>
        <w:t xml:space="preserve"> и 202</w:t>
      </w:r>
      <w:r w:rsidR="007E31BF">
        <w:rPr>
          <w:sz w:val="28"/>
          <w:szCs w:val="28"/>
        </w:rPr>
        <w:t>6</w:t>
      </w:r>
      <w:r w:rsidRPr="000C5FEF">
        <w:rPr>
          <w:sz w:val="28"/>
          <w:szCs w:val="28"/>
        </w:rPr>
        <w:t xml:space="preserve"> годов, к которым относятся прогнозируемый общий объем доходов бюджета </w:t>
      </w:r>
      <w:r>
        <w:rPr>
          <w:sz w:val="28"/>
          <w:szCs w:val="28"/>
        </w:rPr>
        <w:t>муниципального образования Славный</w:t>
      </w:r>
      <w:r w:rsidRPr="000C5FEF">
        <w:rPr>
          <w:sz w:val="28"/>
          <w:szCs w:val="28"/>
        </w:rPr>
        <w:t>, в том числе объем межбюджетных трансфертов, получаемых из бюджетов бюджетной системы Российской Федерации, общий объем расходов, предельный объем уровня дефицита бюджета.</w:t>
      </w:r>
      <w:proofErr w:type="gramEnd"/>
    </w:p>
    <w:p w:rsidR="006F638F" w:rsidRDefault="006F638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38F">
        <w:rPr>
          <w:rFonts w:ascii="Times New Roman" w:hAnsi="Times New Roman" w:cs="Times New Roman"/>
          <w:sz w:val="28"/>
          <w:szCs w:val="28"/>
        </w:rPr>
        <w:t>На  первый и второй год планового периода  (202</w:t>
      </w:r>
      <w:r w:rsidR="001D3D4E">
        <w:rPr>
          <w:rFonts w:ascii="Times New Roman" w:hAnsi="Times New Roman" w:cs="Times New Roman"/>
          <w:sz w:val="28"/>
          <w:szCs w:val="28"/>
        </w:rPr>
        <w:t>5</w:t>
      </w:r>
      <w:r w:rsidRPr="006F638F">
        <w:rPr>
          <w:rFonts w:ascii="Times New Roman" w:hAnsi="Times New Roman" w:cs="Times New Roman"/>
          <w:sz w:val="28"/>
          <w:szCs w:val="28"/>
        </w:rPr>
        <w:t xml:space="preserve"> – 202</w:t>
      </w:r>
      <w:r w:rsidR="001D3D4E">
        <w:rPr>
          <w:rFonts w:ascii="Times New Roman" w:hAnsi="Times New Roman" w:cs="Times New Roman"/>
          <w:sz w:val="28"/>
          <w:szCs w:val="28"/>
        </w:rPr>
        <w:t>6</w:t>
      </w:r>
      <w:r w:rsidR="002E5838">
        <w:rPr>
          <w:rFonts w:ascii="Times New Roman" w:hAnsi="Times New Roman" w:cs="Times New Roman"/>
          <w:sz w:val="28"/>
          <w:szCs w:val="28"/>
        </w:rPr>
        <w:t xml:space="preserve"> </w:t>
      </w:r>
      <w:r w:rsidRPr="006F638F">
        <w:rPr>
          <w:rFonts w:ascii="Times New Roman" w:hAnsi="Times New Roman" w:cs="Times New Roman"/>
          <w:sz w:val="28"/>
          <w:szCs w:val="28"/>
        </w:rPr>
        <w:t>г.), в общем объеме расходов бюджета утверждены условно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4BD6" w:rsidRDefault="00684B20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5</w:t>
      </w:r>
      <w:r w:rsidR="00404BD6" w:rsidRPr="00404BD6">
        <w:rPr>
          <w:rFonts w:ascii="Times New Roman" w:hAnsi="Times New Roman" w:cs="Times New Roman"/>
          <w:sz w:val="28"/>
          <w:szCs w:val="28"/>
        </w:rPr>
        <w:t xml:space="preserve"> текстовой части проекта, устанавливается перечень источников доходов бюджета </w:t>
      </w:r>
      <w:r w:rsidR="008A68ED">
        <w:rPr>
          <w:rFonts w:ascii="Times New Roman" w:hAnsi="Times New Roman" w:cs="Times New Roman"/>
          <w:sz w:val="28"/>
          <w:szCs w:val="28"/>
        </w:rPr>
        <w:t>муниципального образования Славный.</w:t>
      </w:r>
    </w:p>
    <w:p w:rsidR="00736E0F" w:rsidRDefault="00736E0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6 утверждается объем б</w:t>
      </w:r>
      <w:r w:rsidR="00684B20">
        <w:rPr>
          <w:rFonts w:ascii="Times New Roman" w:hAnsi="Times New Roman" w:cs="Times New Roman"/>
          <w:sz w:val="28"/>
          <w:szCs w:val="28"/>
        </w:rPr>
        <w:t>езвозмездных поступлений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114BF" w:rsidRDefault="007D3DD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 проекта устанавливает право, в ходе исполнения бюджета, администрации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B1D58">
        <w:rPr>
          <w:rFonts w:ascii="Times New Roman" w:hAnsi="Times New Roman" w:cs="Times New Roman"/>
          <w:sz w:val="28"/>
          <w:szCs w:val="28"/>
        </w:rPr>
        <w:t>лавный</w:t>
      </w:r>
      <w:proofErr w:type="gramEnd"/>
      <w:r w:rsidR="001B1D58">
        <w:rPr>
          <w:rFonts w:ascii="Times New Roman" w:hAnsi="Times New Roman" w:cs="Times New Roman"/>
          <w:sz w:val="28"/>
          <w:szCs w:val="28"/>
        </w:rPr>
        <w:t xml:space="preserve"> вносить самостоятельно (</w:t>
      </w:r>
      <w:r>
        <w:rPr>
          <w:rFonts w:ascii="Times New Roman" w:hAnsi="Times New Roman" w:cs="Times New Roman"/>
          <w:sz w:val="28"/>
          <w:szCs w:val="28"/>
        </w:rPr>
        <w:t xml:space="preserve">без решения Собрания депутатов муниципального образования Славный) изменения в ведомственную, функциональную и экономическую структура расходов бюджета – в случае образования </w:t>
      </w:r>
      <w:r w:rsidR="004114BF">
        <w:rPr>
          <w:rFonts w:ascii="Times New Roman" w:hAnsi="Times New Roman" w:cs="Times New Roman"/>
          <w:sz w:val="28"/>
          <w:szCs w:val="28"/>
        </w:rPr>
        <w:t>экономии.</w:t>
      </w:r>
    </w:p>
    <w:p w:rsidR="001B1D58" w:rsidRDefault="001B1D58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8 утверждает распределение  бюджетных ассигнований по разделам подразделам целевым статьям и видам классификационных расходов. </w:t>
      </w:r>
    </w:p>
    <w:p w:rsidR="004114BF" w:rsidRDefault="004114BF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9 утвержден перечень и объем бюджетных ассигнований на реализацию муниципальных программ, Законов Тульской области.</w:t>
      </w:r>
    </w:p>
    <w:p w:rsidR="00F002B9" w:rsidRDefault="00F002B9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10 утверждена ведомственная структура рас</w:t>
      </w:r>
      <w:r w:rsidR="00684B20">
        <w:rPr>
          <w:rFonts w:ascii="Times New Roman" w:hAnsi="Times New Roman" w:cs="Times New Roman"/>
          <w:sz w:val="28"/>
          <w:szCs w:val="28"/>
        </w:rPr>
        <w:t>ходов бюджета МО Славный на 2024 год и плановый период 2025-2026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D3DD8" w:rsidRDefault="00B05103" w:rsidP="006F6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составе расходов муниципаль</w:t>
      </w:r>
      <w:r w:rsidR="00FA19E6">
        <w:rPr>
          <w:rFonts w:ascii="Times New Roman" w:hAnsi="Times New Roman" w:cs="Times New Roman"/>
          <w:sz w:val="28"/>
          <w:szCs w:val="28"/>
        </w:rPr>
        <w:t>ного образования Славный на 2024</w:t>
      </w:r>
      <w:r w:rsidR="00F5138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FA19E6">
        <w:rPr>
          <w:rFonts w:ascii="Times New Roman" w:hAnsi="Times New Roman" w:cs="Times New Roman"/>
          <w:sz w:val="28"/>
          <w:szCs w:val="28"/>
        </w:rPr>
        <w:t>25 и 2026</w:t>
      </w:r>
      <w:r>
        <w:rPr>
          <w:rFonts w:ascii="Times New Roman" w:hAnsi="Times New Roman" w:cs="Times New Roman"/>
          <w:sz w:val="28"/>
          <w:szCs w:val="28"/>
        </w:rPr>
        <w:t xml:space="preserve"> годов статьей 11 преду</w:t>
      </w:r>
      <w:r w:rsidR="00F51381">
        <w:rPr>
          <w:rFonts w:ascii="Times New Roman" w:hAnsi="Times New Roman" w:cs="Times New Roman"/>
          <w:sz w:val="28"/>
          <w:szCs w:val="28"/>
        </w:rPr>
        <w:t>смотрен резервный фонд в сумме 3</w:t>
      </w:r>
      <w:r>
        <w:rPr>
          <w:rFonts w:ascii="Times New Roman" w:hAnsi="Times New Roman" w:cs="Times New Roman"/>
          <w:sz w:val="28"/>
          <w:szCs w:val="28"/>
        </w:rPr>
        <w:t>00,0 тыс.</w:t>
      </w:r>
      <w:r w:rsidR="003D3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на каждый из годов, соответственно.</w:t>
      </w:r>
      <w:r w:rsidR="007D3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A99" w:rsidRDefault="002E4A99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4A99">
        <w:rPr>
          <w:rFonts w:ascii="Times New Roman" w:hAnsi="Times New Roman" w:cs="Times New Roman"/>
          <w:bCs/>
          <w:sz w:val="28"/>
          <w:szCs w:val="28"/>
        </w:rPr>
        <w:t>Объем бюджетных ассигнований муниципального дорожного фонда</w:t>
      </w:r>
      <w:r w:rsidR="00FA19E6">
        <w:rPr>
          <w:rFonts w:ascii="Times New Roman" w:hAnsi="Times New Roman" w:cs="Times New Roman"/>
          <w:bCs/>
          <w:sz w:val="28"/>
          <w:szCs w:val="28"/>
        </w:rPr>
        <w:t xml:space="preserve"> на 2024-2026</w:t>
      </w:r>
      <w:r w:rsidR="0045589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2E4A99">
        <w:rPr>
          <w:rFonts w:ascii="Times New Roman" w:hAnsi="Times New Roman" w:cs="Times New Roman"/>
          <w:bCs/>
          <w:sz w:val="28"/>
          <w:szCs w:val="28"/>
        </w:rPr>
        <w:t xml:space="preserve"> утверждается </w:t>
      </w:r>
      <w:r w:rsidR="00FA19E6">
        <w:rPr>
          <w:rFonts w:ascii="Times New Roman" w:hAnsi="Times New Roman" w:cs="Times New Roman"/>
          <w:bCs/>
          <w:sz w:val="28"/>
          <w:szCs w:val="28"/>
        </w:rPr>
        <w:t>статьей 12 и составляет 3315650,0 руб. на каждый год соответственно.</w:t>
      </w:r>
    </w:p>
    <w:p w:rsidR="000510AE" w:rsidRDefault="000510AE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Статьей 16 предусматриваются условия заключения муниципальных контрактов, нарушений не установлено.</w:t>
      </w:r>
    </w:p>
    <w:p w:rsidR="00CA4858" w:rsidRPr="00CA4858" w:rsidRDefault="00CA4858" w:rsidP="002E4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Статьей 18 установлено, что исполнение расходных обязательств муниципального образования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возникающих при безвозмездной передаче имущества в связи с разграничением полномочий, осуществляется в порядке, определяемой администрацией муниципального образования Славный. Следует отметить, что возникновение расходных обязательств муниципального образования регламентировано статьей 86 Бюджетного кодекса РФ</w:t>
      </w:r>
      <w:r w:rsidR="00695621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>еизвестно</w:t>
      </w:r>
      <w:r w:rsidR="00695621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какие расходные обязательства могут возникнуть при </w:t>
      </w:r>
      <w:r w:rsidRPr="00C00881">
        <w:rPr>
          <w:rFonts w:ascii="Times New Roman" w:hAnsi="Times New Roman" w:cs="Times New Roman"/>
          <w:bCs/>
          <w:i/>
          <w:sz w:val="28"/>
          <w:szCs w:val="28"/>
        </w:rPr>
        <w:t>безвозмездной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(даром) передаче   имущества</w:t>
      </w:r>
      <w:r w:rsidR="003A7DD0">
        <w:rPr>
          <w:rFonts w:ascii="Times New Roman" w:hAnsi="Times New Roman" w:cs="Times New Roman"/>
          <w:bCs/>
          <w:sz w:val="28"/>
          <w:szCs w:val="28"/>
        </w:rPr>
        <w:t xml:space="preserve"> в связи с разграничением полномочий</w:t>
      </w:r>
      <w:r>
        <w:rPr>
          <w:rFonts w:ascii="Times New Roman" w:hAnsi="Times New Roman" w:cs="Times New Roman"/>
          <w:bCs/>
          <w:sz w:val="28"/>
          <w:szCs w:val="28"/>
        </w:rPr>
        <w:t>, т.к.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</w:t>
      </w:r>
      <w:r w:rsidRPr="00CA485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асходные обязательства</w:t>
      </w:r>
      <w:r w:rsidR="0027493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-  </w:t>
      </w:r>
      <w:r w:rsidRPr="00CA485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</w:t>
      </w:r>
      <w:r w:rsidRPr="00CA4858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обязанность предоставить средства соответствующего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95621">
        <w:rPr>
          <w:rFonts w:ascii="Times New Roman" w:hAnsi="Times New Roman" w:cs="Times New Roman"/>
          <w:bCs/>
          <w:sz w:val="28"/>
          <w:szCs w:val="28"/>
        </w:rPr>
        <w:t xml:space="preserve"> Кроме того, в соответствии с </w:t>
      </w:r>
      <w:hyperlink r:id="rId10" w:tgtFrame="_blank" w:history="1">
        <w:r w:rsidR="00695621" w:rsidRPr="00695621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п. 2</w:t>
        </w:r>
      </w:hyperlink>
      <w:r w:rsidR="00695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ст. 423 ГК РФ </w:t>
      </w:r>
      <w:r w:rsidR="00695621" w:rsidRPr="00695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сделка, при которой одна сторона передает что-либо другой стороне без получения от нее платы или иного встречного предоставления, называется безвозмездной</w:t>
      </w:r>
      <w:proofErr w:type="gramStart"/>
      <w:r w:rsidR="00695621">
        <w:rPr>
          <w:color w:val="000000"/>
          <w:shd w:val="clear" w:color="auto" w:fill="FFFFFF"/>
        </w:rPr>
        <w:t> </w:t>
      </w:r>
      <w:r w:rsidR="00695621" w:rsidRPr="006956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956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621">
        <w:rPr>
          <w:rFonts w:ascii="Times New Roman" w:hAnsi="Times New Roman" w:cs="Times New Roman"/>
          <w:bCs/>
          <w:sz w:val="28"/>
          <w:szCs w:val="28"/>
        </w:rPr>
        <w:t xml:space="preserve"> В данном случае п</w:t>
      </w:r>
      <w:r w:rsidR="001108F5">
        <w:rPr>
          <w:rFonts w:ascii="Times New Roman" w:hAnsi="Times New Roman" w:cs="Times New Roman"/>
          <w:bCs/>
          <w:sz w:val="28"/>
          <w:szCs w:val="28"/>
        </w:rPr>
        <w:t>ояснений не предоставлено.</w:t>
      </w:r>
      <w:r w:rsidRPr="00CA4858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7551F2" w:rsidRDefault="005807BB" w:rsidP="0090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Статей 24 проекта решения о бюджете муниципаль</w:t>
      </w:r>
      <w:r w:rsidR="0013399C">
        <w:rPr>
          <w:rFonts w:ascii="Times New Roman" w:hAnsi="Times New Roman" w:cs="Times New Roman"/>
          <w:bCs/>
          <w:sz w:val="28"/>
          <w:szCs w:val="28"/>
        </w:rPr>
        <w:t>ного образования Славный на 2024 год и плановый период 2025 и 2026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годы предусматривае</w:t>
      </w:r>
      <w:r>
        <w:rPr>
          <w:rFonts w:ascii="Times New Roman" w:hAnsi="Times New Roman" w:cs="Times New Roman"/>
          <w:bCs/>
          <w:sz w:val="28"/>
          <w:szCs w:val="28"/>
        </w:rPr>
        <w:t>тся</w:t>
      </w:r>
      <w:r w:rsidR="00906A1F">
        <w:rPr>
          <w:rFonts w:ascii="Times New Roman" w:hAnsi="Times New Roman" w:cs="Times New Roman"/>
          <w:bCs/>
          <w:sz w:val="28"/>
          <w:szCs w:val="28"/>
        </w:rPr>
        <w:t xml:space="preserve"> что, муниципальные долговые обязательства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A1F">
        <w:rPr>
          <w:rFonts w:ascii="Times New Roman" w:hAnsi="Times New Roman" w:cs="Times New Roman"/>
          <w:bCs/>
          <w:sz w:val="28"/>
          <w:szCs w:val="28"/>
        </w:rPr>
        <w:t>будут равны нулю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11E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51F2" w:rsidRDefault="007551F2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A1F">
        <w:rPr>
          <w:rFonts w:ascii="Times New Roman" w:hAnsi="Times New Roman" w:cs="Times New Roman"/>
          <w:sz w:val="28"/>
          <w:szCs w:val="28"/>
        </w:rPr>
        <w:t>Утверждена программа муниципальных внутренних заимствований (Приложение 11 к решению Собрания депута</w:t>
      </w:r>
      <w:r w:rsidR="0013399C">
        <w:rPr>
          <w:rFonts w:ascii="Times New Roman" w:hAnsi="Times New Roman" w:cs="Times New Roman"/>
          <w:sz w:val="28"/>
          <w:szCs w:val="28"/>
        </w:rPr>
        <w:t>тов о бюджете МО Славный на 2024 год и плановый период 2025-2026</w:t>
      </w:r>
      <w:r w:rsidR="00906A1F">
        <w:rPr>
          <w:rFonts w:ascii="Times New Roman" w:hAnsi="Times New Roman" w:cs="Times New Roman"/>
          <w:sz w:val="28"/>
          <w:szCs w:val="28"/>
        </w:rPr>
        <w:t xml:space="preserve"> годов.) Рассматривая вышеуказанное приложение установлено, что кредиты, полученные от кред</w:t>
      </w:r>
      <w:r w:rsidR="0013399C">
        <w:rPr>
          <w:rFonts w:ascii="Times New Roman" w:hAnsi="Times New Roman" w:cs="Times New Roman"/>
          <w:sz w:val="28"/>
          <w:szCs w:val="28"/>
        </w:rPr>
        <w:t>итных организаций на период 2024-2026</w:t>
      </w:r>
      <w:r w:rsidR="00906A1F">
        <w:rPr>
          <w:rFonts w:ascii="Times New Roman" w:hAnsi="Times New Roman" w:cs="Times New Roman"/>
          <w:sz w:val="28"/>
          <w:szCs w:val="28"/>
        </w:rPr>
        <w:t xml:space="preserve"> годов равны нулю. В данном случае неизвестны причины разработки программы! Данное приложение утратило смысл.</w:t>
      </w:r>
    </w:p>
    <w:p w:rsidR="001A2B09" w:rsidRDefault="008A79BE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26 утверждено источники внутреннего финансирования дефицита б</w:t>
      </w:r>
      <w:r w:rsidR="00537254">
        <w:rPr>
          <w:rFonts w:ascii="Times New Roman" w:hAnsi="Times New Roman" w:cs="Times New Roman"/>
          <w:sz w:val="28"/>
          <w:szCs w:val="28"/>
        </w:rPr>
        <w:t>юджета (приложение 12) . На 2024</w:t>
      </w:r>
      <w:r>
        <w:rPr>
          <w:rFonts w:ascii="Times New Roman" w:hAnsi="Times New Roman" w:cs="Times New Roman"/>
          <w:sz w:val="28"/>
          <w:szCs w:val="28"/>
        </w:rPr>
        <w:t xml:space="preserve"> год это увеличение прочих остатков денежных</w:t>
      </w:r>
      <w:r w:rsidR="00537254">
        <w:rPr>
          <w:rFonts w:ascii="Times New Roman" w:hAnsi="Times New Roman" w:cs="Times New Roman"/>
          <w:sz w:val="28"/>
          <w:szCs w:val="28"/>
        </w:rPr>
        <w:t xml:space="preserve"> средств. То есть, на 01.01.2024</w:t>
      </w:r>
      <w:r>
        <w:rPr>
          <w:rFonts w:ascii="Times New Roman" w:hAnsi="Times New Roman" w:cs="Times New Roman"/>
          <w:sz w:val="28"/>
          <w:szCs w:val="28"/>
        </w:rPr>
        <w:t xml:space="preserve"> года за счет остатка денежных средств дефицит будет устранен и бюджет будет сбалансирован</w:t>
      </w:r>
      <w:proofErr w:type="gramStart"/>
      <w:r>
        <w:rPr>
          <w:rFonts w:ascii="Times New Roman" w:hAnsi="Times New Roman" w:cs="Times New Roman"/>
          <w:sz w:val="28"/>
          <w:szCs w:val="28"/>
        </w:rPr>
        <w:t>.!</w:t>
      </w:r>
      <w:r w:rsidR="00537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37254">
        <w:rPr>
          <w:rFonts w:ascii="Times New Roman" w:hAnsi="Times New Roman" w:cs="Times New Roman"/>
          <w:sz w:val="28"/>
          <w:szCs w:val="28"/>
        </w:rPr>
        <w:t xml:space="preserve">Данная практика </w:t>
      </w:r>
      <w:r w:rsidR="00A72F92">
        <w:rPr>
          <w:rFonts w:ascii="Times New Roman" w:hAnsi="Times New Roman" w:cs="Times New Roman"/>
          <w:sz w:val="28"/>
          <w:szCs w:val="28"/>
        </w:rPr>
        <w:t>приобрела систематический характер.</w:t>
      </w:r>
    </w:p>
    <w:p w:rsidR="00576D7A" w:rsidRPr="00576D7A" w:rsidRDefault="00537254" w:rsidP="00511E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406" w:rsidRPr="007A39DB" w:rsidRDefault="00F72406" w:rsidP="00C027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3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Анализ доходов</w:t>
      </w:r>
      <w:r w:rsidRPr="007A3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A39DB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Славный.</w:t>
      </w:r>
    </w:p>
    <w:p w:rsidR="007D6F92" w:rsidRDefault="005A30E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6F92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 </w:t>
      </w:r>
      <w:r w:rsidR="007D6F92" w:rsidRPr="000F0673">
        <w:rPr>
          <w:rFonts w:ascii="Times New Roman" w:hAnsi="Times New Roman" w:cs="Times New Roman"/>
          <w:sz w:val="28"/>
          <w:szCs w:val="28"/>
        </w:rPr>
        <w:t>Согласно проекта Решения «О бюджете муниципального образования</w:t>
      </w:r>
      <w:r w:rsidR="005E1FC7">
        <w:rPr>
          <w:rFonts w:ascii="Times New Roman" w:hAnsi="Times New Roman" w:cs="Times New Roman"/>
          <w:sz w:val="28"/>
          <w:szCs w:val="28"/>
        </w:rPr>
        <w:t xml:space="preserve"> Славный на 2024</w:t>
      </w:r>
      <w:r w:rsidR="00524B95">
        <w:rPr>
          <w:rFonts w:ascii="Times New Roman" w:hAnsi="Times New Roman" w:cs="Times New Roman"/>
          <w:sz w:val="28"/>
          <w:szCs w:val="28"/>
        </w:rPr>
        <w:t xml:space="preserve"> го</w:t>
      </w:r>
      <w:r w:rsidR="005E1FC7">
        <w:rPr>
          <w:rFonts w:ascii="Times New Roman" w:hAnsi="Times New Roman" w:cs="Times New Roman"/>
          <w:sz w:val="28"/>
          <w:szCs w:val="28"/>
        </w:rPr>
        <w:t>д и плановый период 2025</w:t>
      </w:r>
      <w:r w:rsidR="00A46EE7">
        <w:rPr>
          <w:rFonts w:ascii="Times New Roman" w:hAnsi="Times New Roman" w:cs="Times New Roman"/>
          <w:sz w:val="28"/>
          <w:szCs w:val="28"/>
        </w:rPr>
        <w:t xml:space="preserve"> и 20</w:t>
      </w:r>
      <w:r w:rsidR="005E1FC7">
        <w:rPr>
          <w:rFonts w:ascii="Times New Roman" w:hAnsi="Times New Roman" w:cs="Times New Roman"/>
          <w:sz w:val="28"/>
          <w:szCs w:val="28"/>
        </w:rPr>
        <w:t>26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7D6F92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B1251" w:rsidRDefault="00524B9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692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A2B09">
        <w:rPr>
          <w:rFonts w:ascii="Times New Roman" w:hAnsi="Times New Roman" w:cs="Times New Roman"/>
          <w:b/>
          <w:sz w:val="28"/>
          <w:szCs w:val="28"/>
        </w:rPr>
        <w:t>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C7C14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80089">
        <w:rPr>
          <w:rFonts w:ascii="Times New Roman" w:hAnsi="Times New Roman" w:cs="Times New Roman"/>
          <w:sz w:val="28"/>
          <w:szCs w:val="28"/>
        </w:rPr>
        <w:t>89163,7</w:t>
      </w:r>
      <w:r w:rsidR="00CB1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2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B125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B125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1251">
        <w:rPr>
          <w:rFonts w:ascii="Times New Roman" w:hAnsi="Times New Roman" w:cs="Times New Roman"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72" w:rsidRDefault="00CB125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</w:t>
      </w:r>
      <w:r w:rsidR="001A2B09">
        <w:rPr>
          <w:rFonts w:ascii="Times New Roman" w:hAnsi="Times New Roman" w:cs="Times New Roman"/>
          <w:b/>
          <w:sz w:val="28"/>
          <w:szCs w:val="28"/>
        </w:rPr>
        <w:t>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80089">
        <w:rPr>
          <w:rFonts w:ascii="Times New Roman" w:hAnsi="Times New Roman" w:cs="Times New Roman"/>
          <w:sz w:val="28"/>
          <w:szCs w:val="28"/>
        </w:rPr>
        <w:t>87900,5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>.,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980089">
        <w:rPr>
          <w:rFonts w:ascii="Times New Roman" w:hAnsi="Times New Roman" w:cs="Times New Roman"/>
          <w:sz w:val="28"/>
          <w:szCs w:val="28"/>
        </w:rPr>
        <w:t>уменьшением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планируемых доходов в ме</w:t>
      </w:r>
      <w:r w:rsidR="00490AAB">
        <w:rPr>
          <w:rFonts w:ascii="Times New Roman" w:hAnsi="Times New Roman" w:cs="Times New Roman"/>
          <w:sz w:val="28"/>
          <w:szCs w:val="28"/>
        </w:rPr>
        <w:t xml:space="preserve">стный бюджет по </w:t>
      </w:r>
      <w:r w:rsidR="001A2B09">
        <w:rPr>
          <w:rFonts w:ascii="Times New Roman" w:hAnsi="Times New Roman" w:cs="Times New Roman"/>
          <w:sz w:val="28"/>
          <w:szCs w:val="28"/>
        </w:rPr>
        <w:t>сравнению с 2024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586C72">
        <w:rPr>
          <w:rFonts w:ascii="Times New Roman" w:hAnsi="Times New Roman" w:cs="Times New Roman"/>
          <w:sz w:val="28"/>
          <w:szCs w:val="28"/>
        </w:rPr>
        <w:t xml:space="preserve">на </w:t>
      </w:r>
      <w:r w:rsidR="00980089">
        <w:rPr>
          <w:rFonts w:ascii="Times New Roman" w:hAnsi="Times New Roman" w:cs="Times New Roman"/>
          <w:sz w:val="28"/>
          <w:szCs w:val="28"/>
        </w:rPr>
        <w:t>1263,2</w:t>
      </w:r>
      <w:r w:rsidR="0058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C7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86C72">
        <w:rPr>
          <w:rFonts w:ascii="Times New Roman" w:hAnsi="Times New Roman" w:cs="Times New Roman"/>
          <w:sz w:val="28"/>
          <w:szCs w:val="28"/>
        </w:rPr>
        <w:t>.;</w:t>
      </w:r>
    </w:p>
    <w:p w:rsidR="007D6F92" w:rsidRDefault="001A2B09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2026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980089">
        <w:rPr>
          <w:rFonts w:ascii="Times New Roman" w:hAnsi="Times New Roman" w:cs="Times New Roman"/>
          <w:sz w:val="28"/>
          <w:szCs w:val="28"/>
        </w:rPr>
        <w:t>90749,5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D6F92">
        <w:rPr>
          <w:rFonts w:ascii="Times New Roman" w:hAnsi="Times New Roman" w:cs="Times New Roman"/>
          <w:sz w:val="28"/>
          <w:szCs w:val="28"/>
        </w:rPr>
        <w:t xml:space="preserve">. с </w:t>
      </w:r>
      <w:r w:rsidR="00980089">
        <w:rPr>
          <w:rFonts w:ascii="Times New Roman" w:hAnsi="Times New Roman" w:cs="Times New Roman"/>
          <w:sz w:val="28"/>
          <w:szCs w:val="28"/>
        </w:rPr>
        <w:t>увеличением</w:t>
      </w:r>
      <w:r w:rsidR="00EC1EA7"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поступления  планируемых доходов  в ме</w:t>
      </w:r>
      <w:r>
        <w:rPr>
          <w:rFonts w:ascii="Times New Roman" w:hAnsi="Times New Roman" w:cs="Times New Roman"/>
          <w:sz w:val="28"/>
          <w:szCs w:val="28"/>
        </w:rPr>
        <w:t>стный бюджет по сравнению с 2024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980089">
        <w:rPr>
          <w:rFonts w:ascii="Times New Roman" w:hAnsi="Times New Roman" w:cs="Times New Roman"/>
          <w:sz w:val="28"/>
          <w:szCs w:val="28"/>
        </w:rPr>
        <w:t>1585,8</w:t>
      </w:r>
      <w:r w:rsidR="00EC1E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EC1EA7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EC0F06" w:rsidRDefault="00EC0F06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протяжении трех последних лет </w:t>
      </w:r>
      <w:r w:rsidR="00110D60">
        <w:rPr>
          <w:rFonts w:ascii="Times New Roman" w:hAnsi="Times New Roman" w:cs="Times New Roman"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</w:t>
      </w:r>
      <w:r w:rsidR="00553F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553FF2">
        <w:rPr>
          <w:rFonts w:ascii="Times New Roman" w:hAnsi="Times New Roman" w:cs="Times New Roman"/>
          <w:sz w:val="28"/>
          <w:szCs w:val="28"/>
        </w:rPr>
        <w:t xml:space="preserve"> не стабильна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анализом проведенным </w:t>
      </w:r>
      <w:r w:rsidR="00553FF2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>
        <w:rPr>
          <w:rFonts w:ascii="Times New Roman" w:hAnsi="Times New Roman" w:cs="Times New Roman"/>
          <w:sz w:val="28"/>
          <w:szCs w:val="28"/>
        </w:rPr>
        <w:t xml:space="preserve"> Славны</w:t>
      </w:r>
      <w:r w:rsidR="001337AD">
        <w:rPr>
          <w:rFonts w:ascii="Times New Roman" w:hAnsi="Times New Roman" w:cs="Times New Roman"/>
          <w:sz w:val="28"/>
          <w:szCs w:val="28"/>
        </w:rPr>
        <w:t xml:space="preserve">й </w:t>
      </w:r>
      <w:r w:rsidR="00490AAB">
        <w:rPr>
          <w:rFonts w:ascii="Times New Roman" w:hAnsi="Times New Roman" w:cs="Times New Roman"/>
          <w:sz w:val="28"/>
          <w:szCs w:val="28"/>
        </w:rPr>
        <w:t>то увеличивается, то</w:t>
      </w:r>
      <w:r w:rsidR="001337AD">
        <w:rPr>
          <w:rFonts w:ascii="Times New Roman" w:hAnsi="Times New Roman" w:cs="Times New Roman"/>
          <w:sz w:val="28"/>
          <w:szCs w:val="28"/>
        </w:rPr>
        <w:t xml:space="preserve"> </w:t>
      </w:r>
      <w:r w:rsidR="00110D60">
        <w:rPr>
          <w:rFonts w:ascii="Times New Roman" w:hAnsi="Times New Roman" w:cs="Times New Roman"/>
          <w:sz w:val="28"/>
          <w:szCs w:val="28"/>
        </w:rPr>
        <w:t xml:space="preserve"> </w:t>
      </w:r>
      <w:r w:rsidR="00315072">
        <w:rPr>
          <w:rFonts w:ascii="Times New Roman" w:hAnsi="Times New Roman" w:cs="Times New Roman"/>
          <w:sz w:val="28"/>
          <w:szCs w:val="28"/>
        </w:rPr>
        <w:t>уменьшается</w:t>
      </w:r>
      <w:r w:rsidR="00110D60">
        <w:rPr>
          <w:rFonts w:ascii="Times New Roman" w:hAnsi="Times New Roman" w:cs="Times New Roman"/>
          <w:sz w:val="28"/>
          <w:szCs w:val="28"/>
        </w:rPr>
        <w:t>,</w:t>
      </w:r>
      <w:r w:rsidR="00EC72F5">
        <w:rPr>
          <w:rFonts w:ascii="Times New Roman" w:hAnsi="Times New Roman" w:cs="Times New Roman"/>
          <w:sz w:val="28"/>
          <w:szCs w:val="28"/>
        </w:rPr>
        <w:t xml:space="preserve"> а именно</w:t>
      </w:r>
      <w:proofErr w:type="gramStart"/>
      <w:r w:rsidR="00EC72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1134"/>
        <w:gridCol w:w="1275"/>
        <w:gridCol w:w="1418"/>
        <w:gridCol w:w="1808"/>
      </w:tblGrid>
      <w:tr w:rsidR="0069552C" w:rsidTr="0069552C">
        <w:tc>
          <w:tcPr>
            <w:tcW w:w="1668" w:type="dxa"/>
          </w:tcPr>
          <w:p w:rsidR="0069552C" w:rsidRPr="00EC72F5" w:rsidRDefault="0069552C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4335CE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  <w:r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52C" w:rsidRPr="004335CE" w:rsidRDefault="0069552C" w:rsidP="004335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  <w:p w:rsidR="0069552C" w:rsidRPr="004335CE" w:rsidRDefault="0069552C" w:rsidP="006955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552C" w:rsidRPr="004335CE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69552C" w:rsidRPr="004335CE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5CE">
              <w:rPr>
                <w:rFonts w:ascii="Times New Roman" w:hAnsi="Times New Roman" w:cs="Times New Roman"/>
                <w:sz w:val="18"/>
                <w:szCs w:val="18"/>
              </w:rPr>
              <w:t xml:space="preserve">( первонач. </w:t>
            </w:r>
            <w:proofErr w:type="spellStart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утвер</w:t>
            </w:r>
            <w:proofErr w:type="spellEnd"/>
            <w:r w:rsidRPr="004335C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418" w:type="dxa"/>
          </w:tcPr>
          <w:p w:rsidR="0069552C" w:rsidRDefault="0069552C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  <w:p w:rsidR="0069552C" w:rsidRPr="004335CE" w:rsidRDefault="0069552C" w:rsidP="00110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08" w:type="dxa"/>
          </w:tcPr>
          <w:p w:rsidR="0069552C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Откл.2024 год</w:t>
            </w:r>
          </w:p>
          <w:p w:rsidR="0069552C" w:rsidRPr="004335CE" w:rsidRDefault="0069552C" w:rsidP="00EC72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 2020 году</w:t>
            </w:r>
          </w:p>
        </w:tc>
      </w:tr>
      <w:tr w:rsidR="0069552C" w:rsidTr="0069552C">
        <w:tc>
          <w:tcPr>
            <w:tcW w:w="1668" w:type="dxa"/>
          </w:tcPr>
          <w:p w:rsidR="0069552C" w:rsidRPr="00EC72F5" w:rsidRDefault="0069552C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3C1ECE" w:rsidRDefault="0069552C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b/>
                <w:sz w:val="20"/>
                <w:szCs w:val="20"/>
              </w:rPr>
              <w:t>97139,0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52C" w:rsidRPr="00254C3D" w:rsidRDefault="0069552C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C3D">
              <w:rPr>
                <w:rFonts w:ascii="Times New Roman" w:hAnsi="Times New Roman" w:cs="Times New Roman"/>
                <w:b/>
                <w:sz w:val="20"/>
                <w:szCs w:val="20"/>
              </w:rPr>
              <w:t>91934,9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254C3D" w:rsidRDefault="0069552C" w:rsidP="006955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217378,2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552C" w:rsidRPr="00254C3D" w:rsidRDefault="0069552C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78863,2</w:t>
            </w:r>
          </w:p>
        </w:tc>
        <w:tc>
          <w:tcPr>
            <w:tcW w:w="1418" w:type="dxa"/>
          </w:tcPr>
          <w:p w:rsidR="0069552C" w:rsidRPr="00254C3D" w:rsidRDefault="00E0546B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89163,7</w:t>
            </w:r>
          </w:p>
        </w:tc>
        <w:tc>
          <w:tcPr>
            <w:tcW w:w="1808" w:type="dxa"/>
          </w:tcPr>
          <w:p w:rsidR="0069552C" w:rsidRPr="00254C3D" w:rsidRDefault="002331B0" w:rsidP="00254C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-7975,3</w:t>
            </w:r>
          </w:p>
        </w:tc>
      </w:tr>
      <w:tr w:rsidR="0069552C" w:rsidTr="0069552C">
        <w:tc>
          <w:tcPr>
            <w:tcW w:w="1668" w:type="dxa"/>
          </w:tcPr>
          <w:p w:rsidR="0069552C" w:rsidRPr="00EC72F5" w:rsidRDefault="0069552C" w:rsidP="00EC7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EC72F5" w:rsidRDefault="0069552C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1ECE">
              <w:rPr>
                <w:rFonts w:ascii="Times New Roman" w:hAnsi="Times New Roman" w:cs="Times New Roman"/>
                <w:sz w:val="20"/>
                <w:szCs w:val="20"/>
              </w:rPr>
              <w:t>34375,4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9552C" w:rsidRPr="00EC72F5" w:rsidRDefault="0069552C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35849,1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9552C" w:rsidRPr="00EC72F5" w:rsidRDefault="0069552C" w:rsidP="00695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68564,4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9552C" w:rsidRPr="00EC72F5" w:rsidRDefault="0069552C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36609,3</w:t>
            </w:r>
          </w:p>
        </w:tc>
        <w:tc>
          <w:tcPr>
            <w:tcW w:w="1418" w:type="dxa"/>
          </w:tcPr>
          <w:p w:rsidR="0069552C" w:rsidRPr="00EC72F5" w:rsidRDefault="00E0546B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44957,6</w:t>
            </w:r>
          </w:p>
        </w:tc>
        <w:tc>
          <w:tcPr>
            <w:tcW w:w="1808" w:type="dxa"/>
          </w:tcPr>
          <w:p w:rsidR="0069552C" w:rsidRPr="00EC72F5" w:rsidRDefault="002331B0" w:rsidP="00254C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+10582,2</w:t>
            </w:r>
          </w:p>
        </w:tc>
      </w:tr>
    </w:tbl>
    <w:p w:rsidR="00EC72F5" w:rsidRDefault="000D558A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объем налоговых и неналоговых доходов (собственных доходов) запланирован:</w:t>
      </w:r>
    </w:p>
    <w:p w:rsidR="00837F2D" w:rsidRDefault="00FC3FD4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 </w:t>
      </w:r>
      <w:r w:rsidR="00FB67D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44957,6 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r w:rsidR="00837F2D">
        <w:rPr>
          <w:rFonts w:ascii="Times New Roman" w:hAnsi="Times New Roman" w:cs="Times New Roman"/>
          <w:sz w:val="28"/>
          <w:szCs w:val="28"/>
        </w:rPr>
        <w:t>.;</w:t>
      </w:r>
    </w:p>
    <w:p w:rsidR="00490AAB" w:rsidRDefault="00FC3FD4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2187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45643,8</w:t>
      </w:r>
      <w:r w:rsidR="00002DD8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962360">
        <w:rPr>
          <w:rFonts w:ascii="Times New Roman" w:hAnsi="Times New Roman" w:cs="Times New Roman"/>
          <w:sz w:val="28"/>
          <w:szCs w:val="28"/>
        </w:rPr>
        <w:t>тыс.</w:t>
      </w:r>
      <w:r w:rsidR="00645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6F92" w:rsidRPr="0096236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90AAB">
        <w:rPr>
          <w:rFonts w:ascii="Times New Roman" w:hAnsi="Times New Roman" w:cs="Times New Roman"/>
          <w:sz w:val="28"/>
          <w:szCs w:val="28"/>
        </w:rPr>
        <w:t>;</w:t>
      </w:r>
    </w:p>
    <w:p w:rsidR="00E5392F" w:rsidRDefault="00490AAB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C3FD4">
        <w:rPr>
          <w:rFonts w:ascii="Times New Roman" w:hAnsi="Times New Roman" w:cs="Times New Roman"/>
          <w:b/>
          <w:sz w:val="28"/>
          <w:szCs w:val="28"/>
        </w:rPr>
        <w:t>2026</w:t>
      </w:r>
      <w:r w:rsidR="003C440B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3C440B" w:rsidRPr="003C440B">
        <w:rPr>
          <w:rFonts w:ascii="Times New Roman" w:hAnsi="Times New Roman" w:cs="Times New Roman"/>
          <w:sz w:val="28"/>
          <w:szCs w:val="28"/>
        </w:rPr>
        <w:t xml:space="preserve">– </w:t>
      </w:r>
      <w:r w:rsidR="00FC3FD4">
        <w:rPr>
          <w:rFonts w:ascii="Times New Roman" w:hAnsi="Times New Roman" w:cs="Times New Roman"/>
          <w:sz w:val="28"/>
          <w:szCs w:val="28"/>
        </w:rPr>
        <w:t>46002,2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0E">
        <w:rPr>
          <w:rFonts w:ascii="Times New Roman" w:hAnsi="Times New Roman" w:cs="Times New Roman"/>
          <w:b/>
          <w:sz w:val="28"/>
          <w:szCs w:val="28"/>
        </w:rPr>
        <w:t>НДФЛ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3A3CFC">
        <w:rPr>
          <w:rFonts w:ascii="Times New Roman" w:hAnsi="Times New Roman" w:cs="Times New Roman"/>
          <w:sz w:val="28"/>
          <w:szCs w:val="28"/>
        </w:rPr>
        <w:t xml:space="preserve"> норматив отчислений на 2024</w:t>
      </w:r>
      <w:r w:rsidR="00C2187C">
        <w:rPr>
          <w:rFonts w:ascii="Times New Roman" w:hAnsi="Times New Roman" w:cs="Times New Roman"/>
          <w:sz w:val="28"/>
          <w:szCs w:val="28"/>
        </w:rPr>
        <w:t xml:space="preserve"> год 30 %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F92" w:rsidRPr="009343F3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928">
        <w:rPr>
          <w:rFonts w:ascii="Times New Roman" w:hAnsi="Times New Roman" w:cs="Times New Roman"/>
          <w:b/>
          <w:sz w:val="28"/>
          <w:szCs w:val="28"/>
        </w:rPr>
        <w:t>ЕНВД</w:t>
      </w:r>
      <w:r>
        <w:rPr>
          <w:rFonts w:ascii="Times New Roman" w:hAnsi="Times New Roman" w:cs="Times New Roman"/>
          <w:sz w:val="28"/>
          <w:szCs w:val="28"/>
        </w:rPr>
        <w:t>:  расчет ЕНВД для отдельных видов деятельности осуществляется по нормативу 100%.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43F3">
        <w:rPr>
          <w:rFonts w:ascii="Times New Roman" w:hAnsi="Times New Roman" w:cs="Times New Roman"/>
          <w:b/>
          <w:sz w:val="28"/>
          <w:szCs w:val="28"/>
        </w:rPr>
        <w:t>Налог на имущество</w:t>
      </w:r>
      <w:r w:rsidR="005869F8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: формируется по нормативу 100%. </w:t>
      </w:r>
      <w:r w:rsidRPr="00D431D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>: сформирован по нормативу 100%.</w:t>
      </w:r>
    </w:p>
    <w:p w:rsidR="00AF33FC" w:rsidRDefault="00AF33FC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E3C">
        <w:rPr>
          <w:rFonts w:ascii="Times New Roman" w:hAnsi="Times New Roman" w:cs="Times New Roman"/>
          <w:b/>
          <w:sz w:val="28"/>
          <w:szCs w:val="28"/>
        </w:rPr>
        <w:t>Госпошлина</w:t>
      </w:r>
      <w:r>
        <w:rPr>
          <w:rFonts w:ascii="Times New Roman" w:hAnsi="Times New Roman" w:cs="Times New Roman"/>
          <w:sz w:val="28"/>
          <w:szCs w:val="28"/>
        </w:rPr>
        <w:t>: зачисляется в бюджет в соответствии с п.2 ст.61.1 БК РФ</w:t>
      </w:r>
      <w:r w:rsidR="00F73384">
        <w:rPr>
          <w:rFonts w:ascii="Times New Roman" w:hAnsi="Times New Roman" w:cs="Times New Roman"/>
          <w:sz w:val="28"/>
          <w:szCs w:val="28"/>
        </w:rPr>
        <w:t>.</w:t>
      </w:r>
    </w:p>
    <w:p w:rsidR="007D4092" w:rsidRDefault="007D4092" w:rsidP="007D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D4092">
        <w:rPr>
          <w:rFonts w:ascii="Times New Roman" w:hAnsi="Times New Roman" w:cs="Times New Roman"/>
          <w:sz w:val="28"/>
          <w:szCs w:val="28"/>
        </w:rPr>
        <w:t>умма  поступлений  по  доходам</w:t>
      </w:r>
      <w:r>
        <w:rPr>
          <w:rFonts w:ascii="Times New Roman" w:hAnsi="Times New Roman" w:cs="Times New Roman"/>
          <w:sz w:val="28"/>
          <w:szCs w:val="28"/>
        </w:rPr>
        <w:t xml:space="preserve">  от  использования  имущества, </w:t>
      </w:r>
      <w:r w:rsidRPr="007D4092">
        <w:rPr>
          <w:rFonts w:ascii="Times New Roman" w:hAnsi="Times New Roman" w:cs="Times New Roman"/>
          <w:sz w:val="28"/>
          <w:szCs w:val="28"/>
        </w:rPr>
        <w:t>находящегося в государственной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ной собственности, рассчитана с </w:t>
      </w:r>
      <w:r w:rsidRPr="007D4092">
        <w:rPr>
          <w:rFonts w:ascii="Times New Roman" w:hAnsi="Times New Roman" w:cs="Times New Roman"/>
          <w:sz w:val="28"/>
          <w:szCs w:val="28"/>
        </w:rPr>
        <w:t xml:space="preserve">учетом отчислений в бюджет </w:t>
      </w:r>
      <w:r w:rsidR="00E539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7D4092">
        <w:rPr>
          <w:rFonts w:ascii="Times New Roman" w:hAnsi="Times New Roman" w:cs="Times New Roman"/>
          <w:sz w:val="28"/>
          <w:szCs w:val="28"/>
        </w:rPr>
        <w:t>по но</w:t>
      </w:r>
      <w:r>
        <w:rPr>
          <w:rFonts w:ascii="Times New Roman" w:hAnsi="Times New Roman" w:cs="Times New Roman"/>
          <w:sz w:val="28"/>
          <w:szCs w:val="28"/>
        </w:rPr>
        <w:t xml:space="preserve">рмативу 100 % в соответствии со </w:t>
      </w:r>
      <w:r w:rsidRPr="007D4092">
        <w:rPr>
          <w:rFonts w:ascii="Times New Roman" w:hAnsi="Times New Roman" w:cs="Times New Roman"/>
          <w:sz w:val="28"/>
          <w:szCs w:val="28"/>
        </w:rPr>
        <w:t xml:space="preserve">статьей 62 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7D4092">
        <w:rPr>
          <w:rFonts w:ascii="Times New Roman" w:hAnsi="Times New Roman" w:cs="Times New Roman"/>
          <w:sz w:val="28"/>
          <w:szCs w:val="28"/>
        </w:rPr>
        <w:t>Россий</w:t>
      </w:r>
      <w:r w:rsidR="003A3CFC">
        <w:rPr>
          <w:rFonts w:ascii="Times New Roman" w:hAnsi="Times New Roman" w:cs="Times New Roman"/>
          <w:sz w:val="28"/>
          <w:szCs w:val="28"/>
        </w:rPr>
        <w:t>ской Федерации и составит в 2024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3CFC">
        <w:rPr>
          <w:rFonts w:ascii="Times New Roman" w:hAnsi="Times New Roman" w:cs="Times New Roman"/>
          <w:sz w:val="28"/>
          <w:szCs w:val="28"/>
        </w:rPr>
        <w:t>3119,9</w:t>
      </w:r>
      <w:r w:rsidRPr="007D40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09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D4092">
        <w:rPr>
          <w:rFonts w:ascii="Times New Roman" w:hAnsi="Times New Roman" w:cs="Times New Roman"/>
          <w:sz w:val="28"/>
          <w:szCs w:val="28"/>
        </w:rPr>
        <w:t>.</w:t>
      </w:r>
      <w:r w:rsidR="003A3CF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A3CF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A3CFC">
        <w:rPr>
          <w:rFonts w:ascii="Times New Roman" w:hAnsi="Times New Roman" w:cs="Times New Roman"/>
          <w:sz w:val="28"/>
          <w:szCs w:val="28"/>
        </w:rPr>
        <w:t>., в 2025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3CFC">
        <w:rPr>
          <w:rFonts w:ascii="Times New Roman" w:hAnsi="Times New Roman" w:cs="Times New Roman"/>
          <w:sz w:val="28"/>
          <w:szCs w:val="28"/>
        </w:rPr>
        <w:t>3087,6</w:t>
      </w:r>
      <w:r w:rsidR="00E539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2F">
        <w:rPr>
          <w:rFonts w:ascii="Times New Roman" w:hAnsi="Times New Roman" w:cs="Times New Roman"/>
          <w:sz w:val="28"/>
          <w:szCs w:val="28"/>
        </w:rPr>
        <w:t>тыс.</w:t>
      </w:r>
      <w:r w:rsidRPr="007D409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A3CFC">
        <w:rPr>
          <w:rFonts w:ascii="Times New Roman" w:hAnsi="Times New Roman" w:cs="Times New Roman"/>
          <w:sz w:val="28"/>
          <w:szCs w:val="28"/>
        </w:rPr>
        <w:t>., в 2026</w:t>
      </w:r>
      <w:r w:rsidRPr="007D409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A3CFC">
        <w:rPr>
          <w:rFonts w:ascii="Times New Roman" w:hAnsi="Times New Roman" w:cs="Times New Roman"/>
          <w:sz w:val="28"/>
          <w:szCs w:val="28"/>
        </w:rPr>
        <w:t>2823,9</w:t>
      </w:r>
      <w:r w:rsidRPr="007D4092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F3FCB" w:rsidRPr="00DF3FCB" w:rsidRDefault="00DF3FCB" w:rsidP="00DF3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оказания платных услуг: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F3FCB">
        <w:rPr>
          <w:rFonts w:ascii="Times New Roman" w:hAnsi="Times New Roman" w:cs="Times New Roman"/>
          <w:sz w:val="28"/>
          <w:szCs w:val="28"/>
        </w:rPr>
        <w:t>уммы доходов от оказания платных усл</w:t>
      </w:r>
      <w:r>
        <w:rPr>
          <w:rFonts w:ascii="Times New Roman" w:hAnsi="Times New Roman" w:cs="Times New Roman"/>
          <w:sz w:val="28"/>
          <w:szCs w:val="28"/>
        </w:rPr>
        <w:t xml:space="preserve">уг (работ) и компенсации затрат </w:t>
      </w:r>
      <w:r w:rsidRPr="00DF3FCB">
        <w:rPr>
          <w:rFonts w:ascii="Times New Roman" w:hAnsi="Times New Roman" w:cs="Times New Roman"/>
          <w:sz w:val="28"/>
          <w:szCs w:val="28"/>
        </w:rPr>
        <w:t xml:space="preserve">государства спрогнозированы главными администраторами доходов бюджета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 </w:t>
      </w:r>
      <w:r w:rsidRPr="00DF3FCB">
        <w:rPr>
          <w:rFonts w:ascii="Times New Roman" w:hAnsi="Times New Roman" w:cs="Times New Roman"/>
          <w:sz w:val="28"/>
          <w:szCs w:val="28"/>
        </w:rPr>
        <w:t xml:space="preserve">с учетом отчислений в бюджет </w:t>
      </w:r>
      <w:r w:rsidR="00467E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 62 </w:t>
      </w:r>
      <w:r w:rsidRPr="00DF3FCB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по нормативу </w:t>
      </w:r>
      <w:r w:rsidR="005632D6">
        <w:rPr>
          <w:rFonts w:ascii="Times New Roman" w:hAnsi="Times New Roman" w:cs="Times New Roman"/>
          <w:sz w:val="28"/>
          <w:szCs w:val="28"/>
        </w:rPr>
        <w:t xml:space="preserve">    </w:t>
      </w:r>
      <w:r w:rsidRPr="00DF3FCB">
        <w:rPr>
          <w:rFonts w:ascii="Times New Roman" w:hAnsi="Times New Roman" w:cs="Times New Roman"/>
          <w:sz w:val="28"/>
          <w:szCs w:val="28"/>
        </w:rPr>
        <w:t>100 % и составят на</w:t>
      </w:r>
      <w:r w:rsidR="00467E30">
        <w:rPr>
          <w:rFonts w:ascii="Times New Roman" w:hAnsi="Times New Roman" w:cs="Times New Roman"/>
          <w:sz w:val="28"/>
          <w:szCs w:val="28"/>
        </w:rPr>
        <w:t xml:space="preserve"> 202</w:t>
      </w:r>
      <w:r w:rsidR="005632D6">
        <w:rPr>
          <w:rFonts w:ascii="Times New Roman" w:hAnsi="Times New Roman" w:cs="Times New Roman"/>
          <w:sz w:val="28"/>
          <w:szCs w:val="28"/>
        </w:rPr>
        <w:t>4</w:t>
      </w:r>
      <w:r w:rsidR="008A765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32D6">
        <w:rPr>
          <w:rFonts w:ascii="Times New Roman" w:hAnsi="Times New Roman" w:cs="Times New Roman"/>
          <w:sz w:val="28"/>
          <w:szCs w:val="28"/>
        </w:rPr>
        <w:t>949,3</w:t>
      </w:r>
      <w:r w:rsidR="008A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65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76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32D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632D6">
        <w:rPr>
          <w:rFonts w:ascii="Times New Roman" w:hAnsi="Times New Roman" w:cs="Times New Roman"/>
          <w:sz w:val="28"/>
          <w:szCs w:val="28"/>
        </w:rPr>
        <w:t>. ( на 205,5 меньше чем на 2023 год) 2025</w:t>
      </w:r>
      <w:r w:rsidR="000F11B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32D6">
        <w:rPr>
          <w:rFonts w:ascii="Times New Roman" w:hAnsi="Times New Roman" w:cs="Times New Roman"/>
          <w:sz w:val="28"/>
          <w:szCs w:val="28"/>
        </w:rPr>
        <w:t xml:space="preserve">980,2 </w:t>
      </w:r>
      <w:proofErr w:type="spellStart"/>
      <w:r w:rsidR="005632D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632D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632D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632D6">
        <w:rPr>
          <w:rFonts w:ascii="Times New Roman" w:hAnsi="Times New Roman" w:cs="Times New Roman"/>
          <w:sz w:val="28"/>
          <w:szCs w:val="28"/>
        </w:rPr>
        <w:t>., на 2026</w:t>
      </w:r>
      <w:r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632D6">
        <w:rPr>
          <w:rFonts w:ascii="Times New Roman" w:hAnsi="Times New Roman" w:cs="Times New Roman"/>
          <w:sz w:val="28"/>
          <w:szCs w:val="28"/>
        </w:rPr>
        <w:t>1018,2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936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редполагается поступление родительской платы за содержание детей в детск</w:t>
      </w:r>
      <w:r w:rsidR="00C936F8">
        <w:rPr>
          <w:rFonts w:ascii="Times New Roman" w:hAnsi="Times New Roman" w:cs="Times New Roman"/>
          <w:sz w:val="28"/>
          <w:szCs w:val="28"/>
        </w:rPr>
        <w:t>ом дошкольном учреждении, оказание платных услуг МКУ ФОК МО Славный и МКУ ДК МО Славный.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70E" w:rsidRDefault="000F11B1" w:rsidP="007C33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Э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кономическая самостоятельность становится главным условием реализации новой роли </w:t>
      </w:r>
      <w:r w:rsidR="00165C06">
        <w:rPr>
          <w:rFonts w:ascii="Times New Roman" w:hAnsi="Times New Roman" w:cs="Times New Roman"/>
          <w:color w:val="000000"/>
          <w:sz w:val="28"/>
          <w:szCs w:val="28"/>
        </w:rPr>
        <w:t>городских округов</w:t>
      </w:r>
      <w:r w:rsidR="00C4570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t xml:space="preserve"> На фоне происходящих </w:t>
      </w:r>
      <w:r w:rsidR="00165C06">
        <w:rPr>
          <w:rFonts w:ascii="Times New Roman" w:hAnsi="Times New Roman" w:cs="Times New Roman"/>
          <w:color w:val="000000"/>
          <w:sz w:val="28"/>
          <w:szCs w:val="28"/>
        </w:rPr>
        <w:t xml:space="preserve">в стране </w:t>
      </w:r>
      <w:r w:rsidR="00165C06" w:rsidRPr="00165C0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реформ особую актуальность приобретают вопросы формирования собственных источников доходов местного бюджета как экономической основы местного самоуправления</w:t>
      </w:r>
      <w:r w:rsidR="00165C06" w:rsidRPr="00165C06">
        <w:rPr>
          <w:rFonts w:ascii="Arial" w:hAnsi="Arial" w:cs="Arial"/>
          <w:color w:val="000000"/>
          <w:sz w:val="23"/>
          <w:szCs w:val="23"/>
        </w:rPr>
        <w:t>. </w:t>
      </w:r>
    </w:p>
    <w:p w:rsidR="007D6F92" w:rsidRDefault="00C4570E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F92" w:rsidRPr="00A17617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  <w:r w:rsidR="00236EEF">
        <w:rPr>
          <w:rFonts w:ascii="Times New Roman" w:hAnsi="Times New Roman" w:cs="Times New Roman"/>
          <w:b/>
          <w:sz w:val="28"/>
          <w:szCs w:val="28"/>
        </w:rPr>
        <w:t xml:space="preserve"> на период 2024</w:t>
      </w:r>
      <w:r w:rsidR="00470B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D6F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дотации бюджетам субъектов РФ и муниципальных образований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470BAF">
        <w:rPr>
          <w:rFonts w:ascii="Times New Roman" w:hAnsi="Times New Roman" w:cs="Times New Roman"/>
          <w:sz w:val="28"/>
          <w:szCs w:val="28"/>
        </w:rPr>
        <w:t>–</w:t>
      </w:r>
      <w:r w:rsidR="00470BAF" w:rsidRPr="00470BAF">
        <w:rPr>
          <w:rFonts w:ascii="Times New Roman" w:hAnsi="Times New Roman" w:cs="Times New Roman"/>
          <w:sz w:val="28"/>
          <w:szCs w:val="28"/>
        </w:rPr>
        <w:t xml:space="preserve"> </w:t>
      </w:r>
      <w:r w:rsidR="00236EEF">
        <w:rPr>
          <w:rFonts w:ascii="Times New Roman" w:hAnsi="Times New Roman" w:cs="Times New Roman"/>
          <w:sz w:val="28"/>
          <w:szCs w:val="28"/>
        </w:rPr>
        <w:t>688,1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236EEF">
        <w:rPr>
          <w:rFonts w:ascii="Times New Roman" w:hAnsi="Times New Roman" w:cs="Times New Roman"/>
          <w:sz w:val="28"/>
          <w:szCs w:val="28"/>
        </w:rPr>
        <w:t xml:space="preserve">, что на 633,4 </w:t>
      </w:r>
      <w:proofErr w:type="spellStart"/>
      <w:r w:rsidR="00236EE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36EEF">
        <w:rPr>
          <w:rFonts w:ascii="Times New Roman" w:hAnsi="Times New Roman" w:cs="Times New Roman"/>
          <w:sz w:val="28"/>
          <w:szCs w:val="28"/>
        </w:rPr>
        <w:t>. меньше, чем в 2023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</w:t>
      </w:r>
      <w:r w:rsidR="004F78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бюджетной системы РФ</w:t>
      </w:r>
      <w:r w:rsidR="004F7819">
        <w:rPr>
          <w:rFonts w:ascii="Times New Roman" w:hAnsi="Times New Roman" w:cs="Times New Roman"/>
          <w:sz w:val="28"/>
          <w:szCs w:val="28"/>
        </w:rPr>
        <w:t xml:space="preserve"> (межбюджетные субсидии)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8E61BF">
        <w:rPr>
          <w:rFonts w:ascii="Times New Roman" w:hAnsi="Times New Roman" w:cs="Times New Roman"/>
          <w:sz w:val="28"/>
          <w:szCs w:val="28"/>
        </w:rPr>
        <w:t>2254,5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8E61BF">
        <w:rPr>
          <w:rFonts w:ascii="Times New Roman" w:hAnsi="Times New Roman" w:cs="Times New Roman"/>
          <w:sz w:val="28"/>
          <w:szCs w:val="28"/>
        </w:rPr>
        <w:t xml:space="preserve">, что меньше на 4948,4 </w:t>
      </w:r>
      <w:proofErr w:type="spellStart"/>
      <w:r w:rsidR="008E61B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E61BF">
        <w:rPr>
          <w:rFonts w:ascii="Times New Roman" w:hAnsi="Times New Roman" w:cs="Times New Roman"/>
          <w:sz w:val="28"/>
          <w:szCs w:val="28"/>
        </w:rPr>
        <w:t>, чем в 2023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бюджетам субъектов РФ и муниципальных образований</w:t>
      </w:r>
      <w:r w:rsidR="00470BAF">
        <w:rPr>
          <w:rFonts w:ascii="Times New Roman" w:hAnsi="Times New Roman" w:cs="Times New Roman"/>
          <w:sz w:val="28"/>
          <w:szCs w:val="28"/>
        </w:rPr>
        <w:t xml:space="preserve"> – </w:t>
      </w:r>
      <w:r w:rsidR="008E61BF">
        <w:rPr>
          <w:rFonts w:ascii="Times New Roman" w:hAnsi="Times New Roman" w:cs="Times New Roman"/>
          <w:sz w:val="28"/>
          <w:szCs w:val="28"/>
        </w:rPr>
        <w:t>34410,3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70BAF">
        <w:rPr>
          <w:rFonts w:ascii="Times New Roman" w:hAnsi="Times New Roman" w:cs="Times New Roman"/>
          <w:sz w:val="28"/>
          <w:szCs w:val="28"/>
        </w:rPr>
        <w:t>.</w:t>
      </w:r>
      <w:r w:rsidR="008E61BF">
        <w:rPr>
          <w:rFonts w:ascii="Times New Roman" w:hAnsi="Times New Roman" w:cs="Times New Roman"/>
          <w:sz w:val="28"/>
          <w:szCs w:val="28"/>
        </w:rPr>
        <w:t xml:space="preserve">, что на 9296,5 </w:t>
      </w:r>
      <w:proofErr w:type="spellStart"/>
      <w:r w:rsidR="008E61B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E61BF">
        <w:rPr>
          <w:rFonts w:ascii="Times New Roman" w:hAnsi="Times New Roman" w:cs="Times New Roman"/>
          <w:sz w:val="28"/>
          <w:szCs w:val="28"/>
        </w:rPr>
        <w:t>. больше чем в 2023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F92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82A">
        <w:rPr>
          <w:rFonts w:ascii="Times New Roman" w:hAnsi="Times New Roman" w:cs="Times New Roman"/>
          <w:sz w:val="28"/>
          <w:szCs w:val="28"/>
        </w:rPr>
        <w:t xml:space="preserve">межбюджетные трансферты </w:t>
      </w:r>
      <w:r w:rsidR="00C94479">
        <w:rPr>
          <w:rFonts w:ascii="Times New Roman" w:hAnsi="Times New Roman" w:cs="Times New Roman"/>
          <w:sz w:val="28"/>
          <w:szCs w:val="28"/>
        </w:rPr>
        <w:t>–</w:t>
      </w:r>
      <w:r w:rsidR="00C741ED">
        <w:rPr>
          <w:rFonts w:ascii="Times New Roman" w:hAnsi="Times New Roman" w:cs="Times New Roman"/>
          <w:sz w:val="28"/>
          <w:szCs w:val="28"/>
        </w:rPr>
        <w:t xml:space="preserve"> </w:t>
      </w:r>
      <w:r w:rsidR="00C94479">
        <w:rPr>
          <w:rFonts w:ascii="Times New Roman" w:hAnsi="Times New Roman" w:cs="Times New Roman"/>
          <w:sz w:val="28"/>
          <w:szCs w:val="28"/>
        </w:rPr>
        <w:t>1093,2</w:t>
      </w:r>
      <w:r w:rsidR="00470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BA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70BA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70BA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741ED">
        <w:rPr>
          <w:rFonts w:ascii="Times New Roman" w:hAnsi="Times New Roman" w:cs="Times New Roman"/>
          <w:sz w:val="28"/>
          <w:szCs w:val="28"/>
        </w:rPr>
        <w:t>;</w:t>
      </w:r>
    </w:p>
    <w:p w:rsidR="00C741ED" w:rsidRDefault="00C741ED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– </w:t>
      </w:r>
      <w:r w:rsidR="00C94479">
        <w:rPr>
          <w:rFonts w:ascii="Times New Roman" w:hAnsi="Times New Roman" w:cs="Times New Roman"/>
          <w:sz w:val="28"/>
          <w:szCs w:val="28"/>
        </w:rPr>
        <w:t>5760,0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1913" w:rsidRPr="009E37A9" w:rsidRDefault="00FE1913" w:rsidP="007C3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 xml:space="preserve">     В статье 157 Бюджетного кодекса Российской Федерации установлено, что контрольно-счетные органы муниципальных образований при проведении экспертизы проектов решений о бюджете уполномочены</w:t>
      </w:r>
      <w:r w:rsidR="006620A8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r w:rsidRPr="009E37A9">
        <w:rPr>
          <w:rFonts w:ascii="Times New Roman" w:hAnsi="Times New Roman" w:cs="Times New Roman"/>
          <w:sz w:val="28"/>
          <w:szCs w:val="28"/>
        </w:rPr>
        <w:t xml:space="preserve"> экспертизу обоснованности показателей (параметров и характеристик) бюджета. </w:t>
      </w:r>
    </w:p>
    <w:p w:rsidR="00F73384" w:rsidRPr="00071FBE" w:rsidRDefault="00FE191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7A9">
        <w:rPr>
          <w:rFonts w:ascii="Times New Roman" w:hAnsi="Times New Roman" w:cs="Times New Roman"/>
          <w:sz w:val="28"/>
          <w:szCs w:val="28"/>
        </w:rPr>
        <w:tab/>
        <w:t xml:space="preserve">В представленных с проектом бюджета материалах обоснования и расчеты объемов поступлений не приводятся. В пояснительной записке к проекту решения </w:t>
      </w:r>
      <w:r w:rsidR="006E0F57">
        <w:rPr>
          <w:rFonts w:ascii="Times New Roman" w:hAnsi="Times New Roman" w:cs="Times New Roman"/>
          <w:sz w:val="28"/>
          <w:szCs w:val="28"/>
        </w:rPr>
        <w:t xml:space="preserve">не </w:t>
      </w:r>
      <w:r w:rsidRPr="009E37A9">
        <w:rPr>
          <w:rFonts w:ascii="Times New Roman" w:hAnsi="Times New Roman" w:cs="Times New Roman"/>
          <w:sz w:val="28"/>
          <w:szCs w:val="28"/>
        </w:rPr>
        <w:t>указываются подходы, использованные при прогнозировании поступлений доходов. В связи с этим реалистичность расчет</w:t>
      </w:r>
      <w:r w:rsidR="006E0F57">
        <w:rPr>
          <w:rFonts w:ascii="Times New Roman" w:hAnsi="Times New Roman" w:cs="Times New Roman"/>
          <w:sz w:val="28"/>
          <w:szCs w:val="28"/>
        </w:rPr>
        <w:t>а доходов бюджета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комиссией</w:t>
      </w:r>
      <w:r w:rsidRPr="009E37A9">
        <w:rPr>
          <w:rFonts w:ascii="Times New Roman" w:hAnsi="Times New Roman" w:cs="Times New Roman"/>
          <w:sz w:val="28"/>
          <w:szCs w:val="28"/>
        </w:rPr>
        <w:t xml:space="preserve"> не оценивалась.</w:t>
      </w:r>
    </w:p>
    <w:p w:rsidR="00B64527" w:rsidRDefault="00B64527" w:rsidP="001467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0E6C" w:rsidRDefault="00F72406" w:rsidP="007C33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расходов</w:t>
      </w:r>
      <w:r w:rsidR="00B40E6C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9D7B8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Сла</w:t>
      </w:r>
      <w:r w:rsidR="00B40E6C">
        <w:rPr>
          <w:rFonts w:ascii="Times New Roman" w:hAnsi="Times New Roman" w:cs="Times New Roman"/>
          <w:b/>
          <w:sz w:val="28"/>
          <w:szCs w:val="28"/>
        </w:rPr>
        <w:t>вный</w:t>
      </w:r>
    </w:p>
    <w:p w:rsidR="009D7B8F" w:rsidRDefault="009D7B8F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70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Расходы бюджета муниципаль</w:t>
      </w:r>
      <w:r w:rsidR="004C4EC0">
        <w:rPr>
          <w:rFonts w:ascii="Times New Roman" w:hAnsi="Times New Roman" w:cs="Times New Roman"/>
          <w:sz w:val="28"/>
          <w:szCs w:val="28"/>
        </w:rPr>
        <w:t xml:space="preserve">ного </w:t>
      </w:r>
      <w:r w:rsidR="0014670D">
        <w:rPr>
          <w:rFonts w:ascii="Times New Roman" w:hAnsi="Times New Roman" w:cs="Times New Roman"/>
          <w:sz w:val="28"/>
          <w:szCs w:val="28"/>
        </w:rPr>
        <w:t>образования Славный на 2024</w:t>
      </w:r>
      <w:r w:rsidR="00590C07">
        <w:rPr>
          <w:rFonts w:ascii="Times New Roman" w:hAnsi="Times New Roman" w:cs="Times New Roman"/>
          <w:sz w:val="28"/>
          <w:szCs w:val="28"/>
        </w:rPr>
        <w:t xml:space="preserve"> год и плановый п</w:t>
      </w:r>
      <w:r w:rsidR="0014670D">
        <w:rPr>
          <w:rFonts w:ascii="Times New Roman" w:hAnsi="Times New Roman" w:cs="Times New Roman"/>
          <w:sz w:val="28"/>
          <w:szCs w:val="28"/>
        </w:rPr>
        <w:t>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сформированы в соответствии с полномочиями органов местного самоуправления, определенными Бюджетным кодексом РФ, Федеральным законом от 6.10.2003 года № 131</w:t>
      </w:r>
      <w:r w:rsidR="00645F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ФЗ «Об общих принципах самоуправления в РФ»</w:t>
      </w:r>
      <w:r w:rsidR="00B6319C">
        <w:rPr>
          <w:rFonts w:ascii="Times New Roman" w:hAnsi="Times New Roman" w:cs="Times New Roman"/>
          <w:sz w:val="28"/>
          <w:szCs w:val="28"/>
        </w:rPr>
        <w:t>, Уставом  мун</w:t>
      </w:r>
      <w:r w:rsidR="00F31E6F">
        <w:rPr>
          <w:rFonts w:ascii="Times New Roman" w:hAnsi="Times New Roman" w:cs="Times New Roman"/>
          <w:sz w:val="28"/>
          <w:szCs w:val="28"/>
        </w:rPr>
        <w:t>иципального образования Славный</w:t>
      </w:r>
      <w:r w:rsidR="00B6319C">
        <w:rPr>
          <w:rFonts w:ascii="Times New Roman" w:hAnsi="Times New Roman" w:cs="Times New Roman"/>
          <w:sz w:val="28"/>
          <w:szCs w:val="28"/>
        </w:rPr>
        <w:t>, с учетом разграничения полномочий между органами власти и органами местного самоуправления.</w:t>
      </w:r>
      <w:proofErr w:type="gramEnd"/>
    </w:p>
    <w:p w:rsidR="007D6F92" w:rsidRPr="00FF12AE" w:rsidRDefault="007D6F92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2AE">
        <w:rPr>
          <w:rFonts w:ascii="Times New Roman" w:hAnsi="Times New Roman" w:cs="Times New Roman"/>
          <w:b/>
          <w:sz w:val="28"/>
          <w:szCs w:val="28"/>
        </w:rPr>
        <w:t>Общий объем расходов бюджета</w:t>
      </w:r>
      <w:proofErr w:type="gramStart"/>
      <w:r w:rsidRPr="00FF12A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9362C" w:rsidRDefault="0014670D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FD62E6">
        <w:rPr>
          <w:rFonts w:ascii="Times New Roman" w:hAnsi="Times New Roman" w:cs="Times New Roman"/>
          <w:b/>
          <w:sz w:val="28"/>
          <w:szCs w:val="28"/>
        </w:rPr>
        <w:t>92163,7</w:t>
      </w:r>
      <w:r w:rsidR="00902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9362C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59362C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59362C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59362C">
        <w:rPr>
          <w:rFonts w:ascii="Times New Roman" w:hAnsi="Times New Roman" w:cs="Times New Roman"/>
          <w:b/>
          <w:sz w:val="28"/>
          <w:szCs w:val="28"/>
        </w:rPr>
        <w:t>.;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0D0" w:rsidRDefault="0014670D" w:rsidP="007C33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D6F92" w:rsidRPr="00C22044">
        <w:rPr>
          <w:rFonts w:ascii="Times New Roman" w:hAnsi="Times New Roman" w:cs="Times New Roman"/>
          <w:sz w:val="28"/>
          <w:szCs w:val="28"/>
        </w:rPr>
        <w:t>составит</w:t>
      </w:r>
      <w:r w:rsidR="007A4C68">
        <w:rPr>
          <w:rFonts w:ascii="Times New Roman" w:hAnsi="Times New Roman" w:cs="Times New Roman"/>
          <w:sz w:val="28"/>
          <w:szCs w:val="28"/>
        </w:rPr>
        <w:t xml:space="preserve"> </w:t>
      </w:r>
      <w:r w:rsidR="00FD62E6">
        <w:rPr>
          <w:rFonts w:ascii="Times New Roman" w:hAnsi="Times New Roman" w:cs="Times New Roman"/>
          <w:b/>
          <w:sz w:val="28"/>
          <w:szCs w:val="28"/>
        </w:rPr>
        <w:t>87900,5</w:t>
      </w:r>
      <w:r w:rsidR="007D6F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b/>
          <w:sz w:val="28"/>
          <w:szCs w:val="28"/>
        </w:rPr>
        <w:t>;</w:t>
      </w:r>
    </w:p>
    <w:p w:rsidR="007D6F92" w:rsidRDefault="0014670D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2026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7D6F92" w:rsidRPr="002164A6">
        <w:rPr>
          <w:rFonts w:ascii="Times New Roman" w:hAnsi="Times New Roman" w:cs="Times New Roman"/>
          <w:b/>
          <w:sz w:val="28"/>
          <w:szCs w:val="28"/>
        </w:rPr>
        <w:t>году</w:t>
      </w:r>
      <w:r w:rsidR="007D6F92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FD62E6">
        <w:rPr>
          <w:rFonts w:ascii="Times New Roman" w:hAnsi="Times New Roman" w:cs="Times New Roman"/>
          <w:b/>
          <w:sz w:val="28"/>
          <w:szCs w:val="28"/>
        </w:rPr>
        <w:t>90749,5</w:t>
      </w:r>
      <w:r w:rsidR="007A2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 w:rsidR="007D6F92" w:rsidRPr="002164A6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="007D6F92" w:rsidRPr="002164A6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="009340D0">
        <w:rPr>
          <w:rFonts w:ascii="Times New Roman" w:hAnsi="Times New Roman" w:cs="Times New Roman"/>
          <w:sz w:val="28"/>
          <w:szCs w:val="28"/>
        </w:rPr>
        <w:t>.</w:t>
      </w:r>
    </w:p>
    <w:p w:rsidR="00DB75BB" w:rsidRPr="00DB75BB" w:rsidRDefault="000C7707" w:rsidP="00DB7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0C4C">
        <w:rPr>
          <w:rFonts w:ascii="Times New Roman" w:hAnsi="Times New Roman" w:cs="Times New Roman"/>
          <w:sz w:val="28"/>
          <w:szCs w:val="28"/>
        </w:rPr>
        <w:t xml:space="preserve">  </w:t>
      </w:r>
      <w:r w:rsidR="00DB75BB" w:rsidRPr="00DB75BB">
        <w:rPr>
          <w:rFonts w:ascii="Times New Roman" w:hAnsi="Times New Roman" w:cs="Times New Roman"/>
          <w:sz w:val="28"/>
          <w:szCs w:val="28"/>
        </w:rPr>
        <w:t xml:space="preserve">Бюджетные ассигнования </w:t>
      </w:r>
      <w:r w:rsidR="009E0C4C">
        <w:rPr>
          <w:rFonts w:ascii="Times New Roman" w:hAnsi="Times New Roman" w:cs="Times New Roman"/>
          <w:sz w:val="28"/>
          <w:szCs w:val="28"/>
        </w:rPr>
        <w:t>на период 2024</w:t>
      </w:r>
      <w:r w:rsidR="00DB75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75BB" w:rsidRPr="00DB75BB">
        <w:rPr>
          <w:rFonts w:ascii="Times New Roman" w:hAnsi="Times New Roman" w:cs="Times New Roman"/>
          <w:sz w:val="28"/>
          <w:szCs w:val="28"/>
        </w:rPr>
        <w:t>распред</w:t>
      </w:r>
      <w:r w:rsidR="00DB75BB">
        <w:rPr>
          <w:rFonts w:ascii="Times New Roman" w:hAnsi="Times New Roman" w:cs="Times New Roman"/>
          <w:sz w:val="28"/>
          <w:szCs w:val="28"/>
        </w:rPr>
        <w:t xml:space="preserve">елены по разделам, подразделам, </w:t>
      </w:r>
      <w:r w:rsidR="00DB75BB" w:rsidRPr="00DB75BB">
        <w:rPr>
          <w:rFonts w:ascii="Times New Roman" w:hAnsi="Times New Roman" w:cs="Times New Roman"/>
          <w:sz w:val="28"/>
          <w:szCs w:val="28"/>
        </w:rPr>
        <w:t>целевым  статьям,  муниципальны</w:t>
      </w:r>
      <w:r w:rsidR="00DB75BB">
        <w:rPr>
          <w:rFonts w:ascii="Times New Roman" w:hAnsi="Times New Roman" w:cs="Times New Roman"/>
          <w:sz w:val="28"/>
          <w:szCs w:val="28"/>
        </w:rPr>
        <w:t xml:space="preserve">м  программам  и  непрограммным </w:t>
      </w:r>
      <w:r w:rsidR="00DB75BB" w:rsidRPr="00DB75BB">
        <w:rPr>
          <w:rFonts w:ascii="Times New Roman" w:hAnsi="Times New Roman" w:cs="Times New Roman"/>
          <w:sz w:val="28"/>
          <w:szCs w:val="28"/>
        </w:rPr>
        <w:t>направлениям деятельности, группам и</w:t>
      </w:r>
      <w:r w:rsidR="00DB75BB">
        <w:rPr>
          <w:rFonts w:ascii="Times New Roman" w:hAnsi="Times New Roman" w:cs="Times New Roman"/>
          <w:sz w:val="28"/>
          <w:szCs w:val="28"/>
        </w:rPr>
        <w:t xml:space="preserve"> подгруппам видов расходов, что </w:t>
      </w:r>
      <w:r w:rsidR="00DB75BB" w:rsidRPr="00DB75BB">
        <w:rPr>
          <w:rFonts w:ascii="Times New Roman" w:hAnsi="Times New Roman" w:cs="Times New Roman"/>
          <w:sz w:val="28"/>
          <w:szCs w:val="28"/>
        </w:rPr>
        <w:t>соответствует требованиям ст. 184.</w:t>
      </w:r>
      <w:r w:rsidR="00DB75BB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</w:t>
      </w:r>
      <w:r w:rsidR="00DB75BB" w:rsidRPr="00DB75BB">
        <w:rPr>
          <w:rFonts w:ascii="Times New Roman" w:hAnsi="Times New Roman" w:cs="Times New Roman"/>
          <w:sz w:val="28"/>
          <w:szCs w:val="28"/>
        </w:rPr>
        <w:t>Федерации.</w:t>
      </w:r>
    </w:p>
    <w:p w:rsidR="00F73384" w:rsidRDefault="00F73384" w:rsidP="007C33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</w:t>
      </w:r>
      <w:r w:rsidR="00925D3D">
        <w:rPr>
          <w:rFonts w:ascii="Times New Roman" w:hAnsi="Times New Roman" w:cs="Times New Roman"/>
          <w:sz w:val="28"/>
          <w:szCs w:val="28"/>
        </w:rPr>
        <w:t xml:space="preserve">руктуры расходов </w:t>
      </w:r>
      <w:r w:rsidR="000C7707">
        <w:rPr>
          <w:rFonts w:ascii="Times New Roman" w:hAnsi="Times New Roman" w:cs="Times New Roman"/>
          <w:sz w:val="28"/>
          <w:szCs w:val="28"/>
        </w:rPr>
        <w:t>бюджета за 2021-2025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645FA7" w:rsidRPr="00645FA7" w:rsidRDefault="00645FA7" w:rsidP="00645FA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.)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425"/>
        <w:gridCol w:w="992"/>
        <w:gridCol w:w="653"/>
        <w:gridCol w:w="907"/>
        <w:gridCol w:w="567"/>
        <w:gridCol w:w="1134"/>
        <w:gridCol w:w="567"/>
        <w:gridCol w:w="850"/>
        <w:gridCol w:w="605"/>
        <w:gridCol w:w="898"/>
        <w:gridCol w:w="623"/>
      </w:tblGrid>
      <w:tr w:rsidR="001C5E9E" w:rsidTr="001A3EC8">
        <w:trPr>
          <w:trHeight w:val="128"/>
        </w:trPr>
        <w:tc>
          <w:tcPr>
            <w:tcW w:w="1844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</w:t>
            </w:r>
          </w:p>
        </w:tc>
        <w:tc>
          <w:tcPr>
            <w:tcW w:w="425" w:type="dxa"/>
            <w:vMerge w:val="restart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1C5E9E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  <w:r w:rsidR="00DB4873">
              <w:rPr>
                <w:rFonts w:ascii="Times New Roman" w:hAnsi="Times New Roman" w:cs="Times New Roman"/>
                <w:sz w:val="16"/>
                <w:szCs w:val="16"/>
              </w:rPr>
              <w:t xml:space="preserve"> (отчет)</w:t>
            </w:r>
          </w:p>
        </w:tc>
        <w:tc>
          <w:tcPr>
            <w:tcW w:w="1474" w:type="dxa"/>
            <w:gridSpan w:val="2"/>
            <w:tcBorders>
              <w:bottom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15441">
              <w:rPr>
                <w:rFonts w:ascii="Times New Roman" w:hAnsi="Times New Roman" w:cs="Times New Roman"/>
                <w:sz w:val="16"/>
                <w:szCs w:val="16"/>
              </w:rPr>
              <w:t>023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C09BD">
              <w:rPr>
                <w:rFonts w:ascii="Times New Roman" w:hAnsi="Times New Roman" w:cs="Times New Roman"/>
                <w:sz w:val="16"/>
                <w:szCs w:val="16"/>
              </w:rPr>
              <w:t>утвер</w:t>
            </w:r>
            <w:proofErr w:type="gramStart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1C5E9E">
              <w:rPr>
                <w:rFonts w:ascii="Times New Roman" w:hAnsi="Times New Roman" w:cs="Times New Roman"/>
                <w:sz w:val="16"/>
                <w:szCs w:val="16"/>
              </w:rPr>
              <w:t>лан</w:t>
            </w:r>
            <w:proofErr w:type="spellEnd"/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521" w:type="dxa"/>
            <w:gridSpan w:val="2"/>
            <w:tcBorders>
              <w:bottom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2C09BD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2C09BD" w:rsidTr="001A3EC8">
        <w:trPr>
          <w:trHeight w:val="240"/>
        </w:trPr>
        <w:tc>
          <w:tcPr>
            <w:tcW w:w="1844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E7381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уб</w:t>
            </w:r>
            <w:proofErr w:type="spellEnd"/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13024,9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916F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E575A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10768,1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3B1D62" w:rsidRDefault="003C4C2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11381,3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11222,8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10992,4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1B54D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107,5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916F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E575A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11238C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3C4C2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Национальная безопасность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6831,4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916F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E575A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4646,7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3C4C2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5768,5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5869,1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6821,5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2778AC" w:rsidP="000221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11813,0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916F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3395,7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3C4C2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3838,2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3836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3344,0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1B54D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C09BD" w:rsidTr="00B4097D">
        <w:trPr>
          <w:trHeight w:val="510"/>
        </w:trPr>
        <w:tc>
          <w:tcPr>
            <w:tcW w:w="1844" w:type="dxa"/>
            <w:tcBorders>
              <w:bottom w:val="single" w:sz="4" w:space="0" w:color="auto"/>
            </w:tcBorders>
          </w:tcPr>
          <w:p w:rsidR="00B4097D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коммунальное хозяйство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11081,3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0916F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7212,6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3C4C2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8825,5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8361D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6429,7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465D0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8" w:type="dxa"/>
            <w:tcBorders>
              <w:bottom w:val="single" w:sz="4" w:space="0" w:color="auto"/>
              <w:right w:val="single" w:sz="4" w:space="0" w:color="auto"/>
            </w:tcBorders>
          </w:tcPr>
          <w:p w:rsidR="00F73384" w:rsidRPr="00F73384" w:rsidRDefault="008361D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2274,2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F73384" w:rsidRPr="00F73384" w:rsidRDefault="001B54D5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4097D" w:rsidTr="00B4097D">
        <w:trPr>
          <w:trHeight w:val="225"/>
        </w:trPr>
        <w:tc>
          <w:tcPr>
            <w:tcW w:w="1844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4097D" w:rsidRDefault="00B4097D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206,7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50192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8361D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B4097D" w:rsidRPr="00F73384" w:rsidRDefault="008361D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1753,8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</w:tcPr>
          <w:p w:rsidR="00B4097D" w:rsidRPr="00F73384" w:rsidRDefault="002778A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141730,6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42819,2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501922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49784,4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8361DB" w:rsidP="001A49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45453,3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8361DB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48515,9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D7267" w:rsidP="003041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5701,9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4682,3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FB366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5812,5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B6548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5840,0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B6548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6940,4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D726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281,9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637,3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FB366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249,2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B6548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B65489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80,2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D726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25" w:type="dxa"/>
          </w:tcPr>
          <w:p w:rsidR="00F73384" w:rsidRPr="00F73384" w:rsidRDefault="00364553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5246,0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4912,7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FB366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5567,8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4464B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45F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5671,6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45F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6591,0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7D7267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C09BD" w:rsidTr="001A3EC8">
        <w:tc>
          <w:tcPr>
            <w:tcW w:w="1844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Условно распределенные расходы</w:t>
            </w:r>
          </w:p>
        </w:tc>
        <w:tc>
          <w:tcPr>
            <w:tcW w:w="425" w:type="dxa"/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F73384" w:rsidRDefault="00015441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F73384" w:rsidRDefault="00874050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F73384" w:rsidRDefault="00FB3666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F73384" w:rsidRDefault="00F73384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F73384" w:rsidRDefault="00145F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1300,0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F73384" w:rsidRDefault="00BA5DAE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F73384" w:rsidRDefault="00145FB8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2500,0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F73384" w:rsidRDefault="002778AC" w:rsidP="007C3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C09BD" w:rsidTr="00E82A39">
        <w:trPr>
          <w:trHeight w:val="74"/>
        </w:trPr>
        <w:tc>
          <w:tcPr>
            <w:tcW w:w="1844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6514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расходов</w:t>
            </w:r>
          </w:p>
        </w:tc>
        <w:tc>
          <w:tcPr>
            <w:tcW w:w="425" w:type="dxa"/>
          </w:tcPr>
          <w:p w:rsidR="00F73384" w:rsidRPr="005E6514" w:rsidRDefault="00F73384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73384" w:rsidRPr="005E6514" w:rsidRDefault="00015441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196025,2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73384" w:rsidRPr="005E6514" w:rsidRDefault="00015441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F73384" w:rsidRPr="005E6514" w:rsidRDefault="00874050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80142,9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874050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92163,7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73384" w:rsidRPr="005E6514" w:rsidRDefault="00145FB8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87900,5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F73384" w:rsidRPr="005E6514" w:rsidRDefault="00145FB8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90749,5</w:t>
            </w:r>
          </w:p>
        </w:tc>
        <w:tc>
          <w:tcPr>
            <w:tcW w:w="623" w:type="dxa"/>
            <w:tcBorders>
              <w:left w:val="single" w:sz="4" w:space="0" w:color="auto"/>
            </w:tcBorders>
          </w:tcPr>
          <w:p w:rsidR="00F73384" w:rsidRPr="005E6514" w:rsidRDefault="00FB3666" w:rsidP="007C33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</w:tbl>
    <w:p w:rsidR="003718C5" w:rsidRDefault="00E55DDF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81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D6F92" w:rsidRPr="00BB38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F92" w:rsidRPr="009D5019">
        <w:rPr>
          <w:rFonts w:ascii="Times New Roman" w:hAnsi="Times New Roman" w:cs="Times New Roman"/>
          <w:sz w:val="28"/>
          <w:szCs w:val="28"/>
        </w:rPr>
        <w:t>Анали</w:t>
      </w:r>
      <w:r w:rsidR="00554992" w:rsidRPr="009D5019">
        <w:rPr>
          <w:rFonts w:ascii="Times New Roman" w:hAnsi="Times New Roman" w:cs="Times New Roman"/>
          <w:sz w:val="28"/>
          <w:szCs w:val="28"/>
        </w:rPr>
        <w:t xml:space="preserve">зируя </w:t>
      </w:r>
      <w:r w:rsidR="00554992">
        <w:rPr>
          <w:rFonts w:ascii="Times New Roman" w:hAnsi="Times New Roman" w:cs="Times New Roman"/>
          <w:sz w:val="28"/>
          <w:szCs w:val="28"/>
        </w:rPr>
        <w:t>структуру расходов на 20</w:t>
      </w:r>
      <w:r w:rsidR="001A4906">
        <w:rPr>
          <w:rFonts w:ascii="Times New Roman" w:hAnsi="Times New Roman" w:cs="Times New Roman"/>
          <w:sz w:val="28"/>
          <w:szCs w:val="28"/>
        </w:rPr>
        <w:t>23</w:t>
      </w:r>
      <w:r w:rsidR="00642D78">
        <w:rPr>
          <w:rFonts w:ascii="Times New Roman" w:hAnsi="Times New Roman" w:cs="Times New Roman"/>
          <w:sz w:val="28"/>
          <w:szCs w:val="28"/>
        </w:rPr>
        <w:t xml:space="preserve"> год можно сделать вывод</w:t>
      </w:r>
      <w:r w:rsidR="007D6F92">
        <w:rPr>
          <w:rFonts w:ascii="Times New Roman" w:hAnsi="Times New Roman" w:cs="Times New Roman"/>
          <w:sz w:val="28"/>
          <w:szCs w:val="28"/>
        </w:rPr>
        <w:t xml:space="preserve">, что наибольший удельный вес в структуре расходов </w:t>
      </w:r>
      <w:r w:rsidR="00554992">
        <w:rPr>
          <w:rFonts w:ascii="Times New Roman" w:hAnsi="Times New Roman" w:cs="Times New Roman"/>
          <w:sz w:val="28"/>
          <w:szCs w:val="28"/>
        </w:rPr>
        <w:t>планируются</w:t>
      </w:r>
      <w:r w:rsidR="007D6F92">
        <w:rPr>
          <w:rFonts w:ascii="Times New Roman" w:hAnsi="Times New Roman" w:cs="Times New Roman"/>
          <w:sz w:val="28"/>
          <w:szCs w:val="28"/>
        </w:rPr>
        <w:t xml:space="preserve"> </w:t>
      </w:r>
      <w:r w:rsidR="00DE0542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7D6F92">
        <w:rPr>
          <w:rFonts w:ascii="Times New Roman" w:hAnsi="Times New Roman" w:cs="Times New Roman"/>
          <w:sz w:val="28"/>
          <w:szCs w:val="28"/>
        </w:rPr>
        <w:t xml:space="preserve"> на </w:t>
      </w:r>
      <w:r w:rsidR="00FC3861">
        <w:rPr>
          <w:rFonts w:ascii="Times New Roman" w:hAnsi="Times New Roman" w:cs="Times New Roman"/>
          <w:sz w:val="28"/>
          <w:szCs w:val="28"/>
        </w:rPr>
        <w:t>образование –</w:t>
      </w:r>
      <w:r w:rsidR="00516AA8">
        <w:rPr>
          <w:rFonts w:ascii="Times New Roman" w:hAnsi="Times New Roman" w:cs="Times New Roman"/>
          <w:sz w:val="28"/>
          <w:szCs w:val="28"/>
        </w:rPr>
        <w:t xml:space="preserve"> 54</w:t>
      </w:r>
      <w:r w:rsidR="00807626">
        <w:rPr>
          <w:rFonts w:ascii="Times New Roman" w:hAnsi="Times New Roman" w:cs="Times New Roman"/>
          <w:sz w:val="28"/>
          <w:szCs w:val="28"/>
        </w:rPr>
        <w:t xml:space="preserve"> %</w:t>
      </w:r>
      <w:r w:rsidR="00963D80">
        <w:rPr>
          <w:rFonts w:ascii="Times New Roman" w:hAnsi="Times New Roman" w:cs="Times New Roman"/>
          <w:sz w:val="28"/>
          <w:szCs w:val="28"/>
        </w:rPr>
        <w:t xml:space="preserve"> от общего объема расходов</w:t>
      </w:r>
      <w:r w:rsidR="00807626">
        <w:rPr>
          <w:rFonts w:ascii="Times New Roman" w:hAnsi="Times New Roman" w:cs="Times New Roman"/>
          <w:sz w:val="28"/>
          <w:szCs w:val="28"/>
        </w:rPr>
        <w:t>. На плановый период 202</w:t>
      </w:r>
      <w:r w:rsidR="001A4906">
        <w:rPr>
          <w:rFonts w:ascii="Times New Roman" w:hAnsi="Times New Roman" w:cs="Times New Roman"/>
          <w:sz w:val="28"/>
          <w:szCs w:val="28"/>
        </w:rPr>
        <w:t>4</w:t>
      </w:r>
      <w:r w:rsidR="007D6F92">
        <w:rPr>
          <w:rFonts w:ascii="Times New Roman" w:hAnsi="Times New Roman" w:cs="Times New Roman"/>
          <w:sz w:val="28"/>
          <w:szCs w:val="28"/>
        </w:rPr>
        <w:t>-2</w:t>
      </w:r>
      <w:r w:rsidR="001A4906">
        <w:rPr>
          <w:rFonts w:ascii="Times New Roman" w:hAnsi="Times New Roman" w:cs="Times New Roman"/>
          <w:sz w:val="28"/>
          <w:szCs w:val="28"/>
        </w:rPr>
        <w:t>025</w:t>
      </w:r>
      <w:r w:rsidR="007D6F92">
        <w:rPr>
          <w:rFonts w:ascii="Times New Roman" w:hAnsi="Times New Roman" w:cs="Times New Roman"/>
          <w:sz w:val="28"/>
          <w:szCs w:val="28"/>
        </w:rPr>
        <w:t xml:space="preserve"> годы </w:t>
      </w:r>
      <w:r w:rsidR="00F372E6">
        <w:rPr>
          <w:rFonts w:ascii="Times New Roman" w:hAnsi="Times New Roman" w:cs="Times New Roman"/>
          <w:sz w:val="28"/>
          <w:szCs w:val="28"/>
        </w:rPr>
        <w:t xml:space="preserve">наибольшие расходы предполагаются </w:t>
      </w:r>
      <w:r w:rsidR="001A4906">
        <w:rPr>
          <w:rFonts w:ascii="Times New Roman" w:hAnsi="Times New Roman" w:cs="Times New Roman"/>
          <w:sz w:val="28"/>
          <w:szCs w:val="28"/>
        </w:rPr>
        <w:t>также</w:t>
      </w:r>
      <w:r w:rsidR="007D6F92">
        <w:rPr>
          <w:rFonts w:ascii="Times New Roman" w:hAnsi="Times New Roman" w:cs="Times New Roman"/>
          <w:sz w:val="28"/>
          <w:szCs w:val="28"/>
        </w:rPr>
        <w:t xml:space="preserve"> по образован</w:t>
      </w:r>
      <w:r w:rsidR="00963D80">
        <w:rPr>
          <w:rFonts w:ascii="Times New Roman" w:hAnsi="Times New Roman" w:cs="Times New Roman"/>
          <w:sz w:val="28"/>
          <w:szCs w:val="28"/>
        </w:rPr>
        <w:t>ию и составляю</w:t>
      </w:r>
      <w:r w:rsidR="004E0478">
        <w:rPr>
          <w:rFonts w:ascii="Times New Roman" w:hAnsi="Times New Roman" w:cs="Times New Roman"/>
          <w:sz w:val="28"/>
          <w:szCs w:val="28"/>
        </w:rPr>
        <w:t xml:space="preserve">т </w:t>
      </w:r>
      <w:r w:rsidR="00771B09">
        <w:rPr>
          <w:rFonts w:ascii="Times New Roman" w:hAnsi="Times New Roman" w:cs="Times New Roman"/>
          <w:sz w:val="28"/>
          <w:szCs w:val="28"/>
        </w:rPr>
        <w:t>5</w:t>
      </w:r>
      <w:r w:rsidR="00516AA8">
        <w:rPr>
          <w:rFonts w:ascii="Times New Roman" w:hAnsi="Times New Roman" w:cs="Times New Roman"/>
          <w:sz w:val="28"/>
          <w:szCs w:val="28"/>
        </w:rPr>
        <w:t>2% и 53</w:t>
      </w:r>
      <w:r w:rsidR="00704FEA">
        <w:rPr>
          <w:rFonts w:ascii="Times New Roman" w:hAnsi="Times New Roman" w:cs="Times New Roman"/>
          <w:sz w:val="28"/>
          <w:szCs w:val="28"/>
        </w:rPr>
        <w:t xml:space="preserve"> </w:t>
      </w:r>
      <w:r w:rsidR="007D6F92">
        <w:rPr>
          <w:rFonts w:ascii="Times New Roman" w:hAnsi="Times New Roman" w:cs="Times New Roman"/>
          <w:sz w:val="28"/>
          <w:szCs w:val="28"/>
        </w:rPr>
        <w:t xml:space="preserve">% </w:t>
      </w:r>
      <w:r w:rsidR="00963D80">
        <w:rPr>
          <w:rFonts w:ascii="Times New Roman" w:hAnsi="Times New Roman" w:cs="Times New Roman"/>
          <w:sz w:val="28"/>
          <w:szCs w:val="28"/>
        </w:rPr>
        <w:t xml:space="preserve">соответственно, а также на общегосударственные расходы </w:t>
      </w:r>
      <w:r w:rsidR="00F04BC2">
        <w:rPr>
          <w:rFonts w:ascii="Times New Roman" w:hAnsi="Times New Roman" w:cs="Times New Roman"/>
          <w:sz w:val="28"/>
          <w:szCs w:val="28"/>
        </w:rPr>
        <w:t>12 % на 2024</w:t>
      </w:r>
      <w:r w:rsidR="00833421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F04BC2">
        <w:rPr>
          <w:rFonts w:ascii="Times New Roman" w:hAnsi="Times New Roman" w:cs="Times New Roman"/>
          <w:sz w:val="28"/>
          <w:szCs w:val="28"/>
        </w:rPr>
        <w:t>по 13</w:t>
      </w:r>
      <w:r w:rsidR="00963D80">
        <w:rPr>
          <w:rFonts w:ascii="Times New Roman" w:hAnsi="Times New Roman" w:cs="Times New Roman"/>
          <w:sz w:val="28"/>
          <w:szCs w:val="28"/>
        </w:rPr>
        <w:t xml:space="preserve"> % </w:t>
      </w:r>
      <w:r w:rsidR="00F04BC2">
        <w:rPr>
          <w:rFonts w:ascii="Times New Roman" w:hAnsi="Times New Roman" w:cs="Times New Roman"/>
          <w:sz w:val="28"/>
          <w:szCs w:val="28"/>
        </w:rPr>
        <w:t>от общего объема расходов в 2025 и 2026</w:t>
      </w:r>
      <w:r w:rsidR="00963D80">
        <w:rPr>
          <w:rFonts w:ascii="Times New Roman" w:hAnsi="Times New Roman" w:cs="Times New Roman"/>
          <w:sz w:val="28"/>
          <w:szCs w:val="28"/>
        </w:rPr>
        <w:t xml:space="preserve"> годах.</w:t>
      </w:r>
      <w:r w:rsidR="00F372E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D6F92">
        <w:rPr>
          <w:rFonts w:ascii="Times New Roman" w:hAnsi="Times New Roman" w:cs="Times New Roman"/>
          <w:sz w:val="28"/>
          <w:szCs w:val="28"/>
        </w:rPr>
        <w:t xml:space="preserve">, как и в предыдущие </w:t>
      </w:r>
      <w:proofErr w:type="gramStart"/>
      <w:r w:rsidR="007D6F92">
        <w:rPr>
          <w:rFonts w:ascii="Times New Roman" w:hAnsi="Times New Roman" w:cs="Times New Roman"/>
          <w:sz w:val="28"/>
          <w:szCs w:val="28"/>
        </w:rPr>
        <w:t>годы</w:t>
      </w:r>
      <w:proofErr w:type="gramEnd"/>
      <w:r w:rsidR="007D6F92">
        <w:rPr>
          <w:rFonts w:ascii="Times New Roman" w:hAnsi="Times New Roman" w:cs="Times New Roman"/>
          <w:sz w:val="28"/>
          <w:szCs w:val="28"/>
        </w:rPr>
        <w:t xml:space="preserve"> сохранена соци</w:t>
      </w:r>
      <w:r w:rsidR="003718C5">
        <w:rPr>
          <w:rFonts w:ascii="Times New Roman" w:hAnsi="Times New Roman" w:cs="Times New Roman"/>
          <w:sz w:val="28"/>
          <w:szCs w:val="28"/>
        </w:rPr>
        <w:t xml:space="preserve">альная направленность бюджета. </w:t>
      </w:r>
      <w:r w:rsidR="00515C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718C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6A4A" w:rsidRPr="003718C5" w:rsidRDefault="003718C5" w:rsidP="00371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36A4A">
        <w:rPr>
          <w:rFonts w:ascii="Times New Roman" w:hAnsi="Times New Roman" w:cs="Times New Roman"/>
          <w:sz w:val="28"/>
          <w:szCs w:val="28"/>
        </w:rPr>
        <w:t>В приложении 2 к письму главы администрации муниципального образования Славный «О бюджете муниципального обр</w:t>
      </w:r>
      <w:r w:rsidR="00F71136">
        <w:rPr>
          <w:rFonts w:ascii="Times New Roman" w:hAnsi="Times New Roman" w:cs="Times New Roman"/>
          <w:sz w:val="28"/>
          <w:szCs w:val="28"/>
        </w:rPr>
        <w:t>азования Славный на 2024</w:t>
      </w:r>
      <w:r>
        <w:rPr>
          <w:rFonts w:ascii="Times New Roman" w:hAnsi="Times New Roman" w:cs="Times New Roman"/>
          <w:sz w:val="28"/>
          <w:szCs w:val="28"/>
        </w:rPr>
        <w:t xml:space="preserve"> год и</w:t>
      </w:r>
      <w:r w:rsidR="00F71136">
        <w:rPr>
          <w:rFonts w:ascii="Times New Roman" w:hAnsi="Times New Roman" w:cs="Times New Roman"/>
          <w:sz w:val="28"/>
          <w:szCs w:val="28"/>
        </w:rPr>
        <w:t xml:space="preserve"> плановый период 2025 и 2026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Пояснительная записка к проекту решения Собрания депутатов муниципального образования Славный </w:t>
      </w:r>
      <w:r>
        <w:rPr>
          <w:rFonts w:ascii="Times New Roman" w:hAnsi="Times New Roman" w:cs="Times New Roman"/>
          <w:sz w:val="28"/>
          <w:szCs w:val="28"/>
        </w:rPr>
        <w:t>«О бюджете МО Славный на 2023 год и на плановый период 2024 и 2025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годов»  в разделе «Расходы бюджета муниципального образования Славный» сказано:</w:t>
      </w:r>
      <w:proofErr w:type="gramEnd"/>
      <w:r w:rsidR="00336A4A">
        <w:rPr>
          <w:rFonts w:ascii="Times New Roman" w:hAnsi="Times New Roman" w:cs="Times New Roman"/>
          <w:sz w:val="28"/>
          <w:szCs w:val="28"/>
        </w:rPr>
        <w:t xml:space="preserve"> «Для обеспечения задач и функций муниципального образования объем прогнозиру</w:t>
      </w:r>
      <w:r>
        <w:rPr>
          <w:rFonts w:ascii="Times New Roman" w:hAnsi="Times New Roman" w:cs="Times New Roman"/>
          <w:sz w:val="28"/>
          <w:szCs w:val="28"/>
        </w:rPr>
        <w:t>емых собственных доходов на 2023-2025</w:t>
      </w:r>
      <w:r w:rsidR="00336A4A">
        <w:rPr>
          <w:rFonts w:ascii="Times New Roman" w:hAnsi="Times New Roman" w:cs="Times New Roman"/>
          <w:sz w:val="28"/>
          <w:szCs w:val="28"/>
        </w:rPr>
        <w:t xml:space="preserve"> годы не достаточен. </w:t>
      </w:r>
      <w:r w:rsidR="00663841">
        <w:rPr>
          <w:rFonts w:ascii="Times New Roman" w:hAnsi="Times New Roman" w:cs="Times New Roman"/>
          <w:sz w:val="28"/>
          <w:szCs w:val="28"/>
        </w:rPr>
        <w:t>Расходная часть бюджета сформирована не в полном объеме, нужны дополнительные денежные средства на исполнение расходных обязательств: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6E9">
        <w:rPr>
          <w:rFonts w:ascii="Times New Roman" w:hAnsi="Times New Roman" w:cs="Times New Roman"/>
          <w:b/>
          <w:sz w:val="28"/>
          <w:szCs w:val="28"/>
        </w:rPr>
        <w:t>расходы на выплату персоналу муниципальных органов, казенных учреждений;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66E9">
        <w:rPr>
          <w:rFonts w:ascii="Times New Roman" w:hAnsi="Times New Roman" w:cs="Times New Roman"/>
          <w:b/>
          <w:sz w:val="28"/>
          <w:szCs w:val="28"/>
        </w:rPr>
        <w:t>оплата коммунальных услу</w:t>
      </w:r>
      <w:r>
        <w:rPr>
          <w:rFonts w:ascii="Times New Roman" w:hAnsi="Times New Roman" w:cs="Times New Roman"/>
          <w:sz w:val="28"/>
          <w:szCs w:val="28"/>
        </w:rPr>
        <w:t>г;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имущественный взнос на капитальный ремонт МКД в муниципальном образовании;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 детей</w:t>
      </w:r>
      <w:r w:rsidR="003718C5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питанием льготных категорий обучающихся;</w:t>
      </w:r>
    </w:p>
    <w:p w:rsidR="00663841" w:rsidRDefault="0066384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1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расходы на обеспечение деятел</w:t>
      </w:r>
      <w:r w:rsidR="003718C5">
        <w:rPr>
          <w:rFonts w:ascii="Times New Roman" w:hAnsi="Times New Roman" w:cs="Times New Roman"/>
          <w:sz w:val="28"/>
          <w:szCs w:val="28"/>
        </w:rPr>
        <w:t>ьности муниципальных учреждений;</w:t>
      </w:r>
    </w:p>
    <w:p w:rsidR="003718C5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на реализацию мероприятий в рамках муниципальных программ.</w:t>
      </w:r>
    </w:p>
    <w:p w:rsidR="003718C5" w:rsidRPr="00475CC3" w:rsidRDefault="003718C5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тенденция сохраняется с периода 2022 года. КСК МО Славный </w:t>
      </w:r>
      <w:r w:rsidR="00F71136">
        <w:rPr>
          <w:rFonts w:ascii="Times New Roman" w:hAnsi="Times New Roman" w:cs="Times New Roman"/>
          <w:sz w:val="28"/>
          <w:szCs w:val="28"/>
        </w:rPr>
        <w:t>был отмечен данный</w:t>
      </w:r>
      <w:r>
        <w:rPr>
          <w:rFonts w:ascii="Times New Roman" w:hAnsi="Times New Roman" w:cs="Times New Roman"/>
          <w:sz w:val="28"/>
          <w:szCs w:val="28"/>
        </w:rPr>
        <w:t xml:space="preserve"> факт, с рекомендациями к устранению данного нарушения, Между тем, рекомендации проигнорированы!</w:t>
      </w:r>
      <w:r w:rsidR="00475CC3">
        <w:rPr>
          <w:rFonts w:ascii="Times New Roman" w:hAnsi="Times New Roman" w:cs="Times New Roman"/>
          <w:sz w:val="28"/>
          <w:szCs w:val="28"/>
        </w:rPr>
        <w:t xml:space="preserve"> КСК МО </w:t>
      </w:r>
      <w:proofErr w:type="gramStart"/>
      <w:r w:rsidR="00475CC3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475CC3">
        <w:rPr>
          <w:rFonts w:ascii="Times New Roman" w:hAnsi="Times New Roman" w:cs="Times New Roman"/>
          <w:sz w:val="28"/>
          <w:szCs w:val="28"/>
        </w:rPr>
        <w:t xml:space="preserve"> напоминает, что неисполнение законных требований КСК МО Славный влечет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CC3" w:rsidRPr="00475C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наложение административного штрафа в соответствии со ст.19.5 </w:t>
      </w:r>
      <w:r w:rsidRPr="00475CC3">
        <w:rPr>
          <w:rFonts w:ascii="Times New Roman" w:hAnsi="Times New Roman" w:cs="Times New Roman"/>
          <w:sz w:val="28"/>
          <w:szCs w:val="28"/>
        </w:rPr>
        <w:t xml:space="preserve"> </w:t>
      </w:r>
      <w:r w:rsidR="00475CC3" w:rsidRPr="00475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КоАП РФ</w:t>
      </w:r>
      <w:r w:rsidR="00475CC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75CC3" w:rsidRDefault="00475CC3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</w:t>
      </w:r>
      <w:r w:rsidR="00663841">
        <w:rPr>
          <w:rFonts w:ascii="Times New Roman" w:hAnsi="Times New Roman" w:cs="Times New Roman"/>
          <w:sz w:val="28"/>
          <w:szCs w:val="28"/>
        </w:rPr>
        <w:t>роект</w:t>
      </w:r>
      <w:r w:rsidR="006C6C67">
        <w:rPr>
          <w:rFonts w:ascii="Times New Roman" w:hAnsi="Times New Roman" w:cs="Times New Roman"/>
          <w:sz w:val="28"/>
          <w:szCs w:val="28"/>
        </w:rPr>
        <w:t xml:space="preserve"> бюджета МО Славный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63841">
        <w:rPr>
          <w:rFonts w:ascii="Times New Roman" w:hAnsi="Times New Roman" w:cs="Times New Roman"/>
          <w:sz w:val="28"/>
          <w:szCs w:val="28"/>
        </w:rPr>
        <w:t xml:space="preserve"> предоставлен с</w:t>
      </w:r>
      <w:r>
        <w:rPr>
          <w:rFonts w:ascii="Times New Roman" w:hAnsi="Times New Roman" w:cs="Times New Roman"/>
          <w:sz w:val="28"/>
          <w:szCs w:val="28"/>
        </w:rPr>
        <w:t xml:space="preserve"> полным</w:t>
      </w:r>
      <w:r w:rsidR="00663841">
        <w:rPr>
          <w:rFonts w:ascii="Times New Roman" w:hAnsi="Times New Roman" w:cs="Times New Roman"/>
          <w:sz w:val="28"/>
          <w:szCs w:val="28"/>
        </w:rPr>
        <w:t xml:space="preserve"> пониманием того, что не запланированы  (или запланированы не в полном объеме) денежные средства на социально-значимые и первоочередные расходы. </w:t>
      </w:r>
      <w:proofErr w:type="gramStart"/>
      <w:r w:rsidR="00663841">
        <w:rPr>
          <w:rFonts w:ascii="Times New Roman" w:hAnsi="Times New Roman" w:cs="Times New Roman"/>
          <w:sz w:val="28"/>
          <w:szCs w:val="28"/>
        </w:rPr>
        <w:t>Между тем, плановые показатели финансир</w:t>
      </w:r>
      <w:r>
        <w:rPr>
          <w:rFonts w:ascii="Times New Roman" w:hAnsi="Times New Roman" w:cs="Times New Roman"/>
          <w:sz w:val="28"/>
          <w:szCs w:val="28"/>
        </w:rPr>
        <w:t>ования муниципальных программ (</w:t>
      </w:r>
      <w:r w:rsidR="00663841">
        <w:rPr>
          <w:rFonts w:ascii="Times New Roman" w:hAnsi="Times New Roman" w:cs="Times New Roman"/>
          <w:sz w:val="28"/>
          <w:szCs w:val="28"/>
        </w:rPr>
        <w:t>что не относится ни к социально-значимым, ни к первоо</w:t>
      </w:r>
      <w:r>
        <w:rPr>
          <w:rFonts w:ascii="Times New Roman" w:hAnsi="Times New Roman" w:cs="Times New Roman"/>
          <w:sz w:val="28"/>
          <w:szCs w:val="28"/>
        </w:rPr>
        <w:t>чередным расходам)</w:t>
      </w:r>
      <w:r w:rsidR="006C6C67">
        <w:rPr>
          <w:rFonts w:ascii="Times New Roman" w:hAnsi="Times New Roman" w:cs="Times New Roman"/>
          <w:sz w:val="28"/>
          <w:szCs w:val="28"/>
        </w:rPr>
        <w:t xml:space="preserve"> на 2024 год</w:t>
      </w:r>
      <w:r>
        <w:rPr>
          <w:rFonts w:ascii="Times New Roman" w:hAnsi="Times New Roman" w:cs="Times New Roman"/>
          <w:sz w:val="28"/>
          <w:szCs w:val="28"/>
        </w:rPr>
        <w:t xml:space="preserve"> составляют 75% от общего объема расходов.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по муниципальной программе «Благоустройство территории МО Славный на 2021-2026 годы» </w:t>
      </w:r>
      <w:r w:rsidR="006C6C67">
        <w:rPr>
          <w:rFonts w:ascii="Times New Roman" w:hAnsi="Times New Roman" w:cs="Times New Roman"/>
          <w:sz w:val="28"/>
          <w:szCs w:val="28"/>
        </w:rPr>
        <w:t>на период 2024</w:t>
      </w:r>
      <w:r>
        <w:rPr>
          <w:rFonts w:ascii="Times New Roman" w:hAnsi="Times New Roman" w:cs="Times New Roman"/>
          <w:sz w:val="28"/>
          <w:szCs w:val="28"/>
        </w:rPr>
        <w:t xml:space="preserve"> года запланировано </w:t>
      </w:r>
      <w:r w:rsidR="006C6C67">
        <w:rPr>
          <w:rFonts w:ascii="Times New Roman" w:hAnsi="Times New Roman" w:cs="Times New Roman"/>
          <w:sz w:val="28"/>
          <w:szCs w:val="28"/>
        </w:rPr>
        <w:t>3684,3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1429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A6FDE">
        <w:rPr>
          <w:rFonts w:ascii="Times New Roman" w:hAnsi="Times New Roman" w:cs="Times New Roman"/>
          <w:sz w:val="28"/>
          <w:szCs w:val="28"/>
        </w:rPr>
        <w:t>500,0</w:t>
      </w:r>
      <w:r w:rsidR="000142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429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14298">
        <w:rPr>
          <w:rFonts w:ascii="Times New Roman" w:hAnsi="Times New Roman" w:cs="Times New Roman"/>
          <w:sz w:val="28"/>
          <w:szCs w:val="28"/>
        </w:rPr>
        <w:t>. средства бюджета муниципального образования Славный, которые будут направлены на праздничное оформлени</w:t>
      </w:r>
      <w:r w:rsidR="005B3531">
        <w:rPr>
          <w:rFonts w:ascii="Times New Roman" w:hAnsi="Times New Roman" w:cs="Times New Roman"/>
          <w:sz w:val="28"/>
          <w:szCs w:val="28"/>
        </w:rPr>
        <w:t xml:space="preserve">е улиц и зданий МО Славный, по муниципальной программе «Управление и распоряжение имуществом и земельными ресурсами МО Славный на 2021-2025 годы» на период 2024 года запланировано 740,00 </w:t>
      </w:r>
      <w:proofErr w:type="spellStart"/>
      <w:r w:rsidR="005B35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35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353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B3531">
        <w:rPr>
          <w:rFonts w:ascii="Times New Roman" w:hAnsi="Times New Roman" w:cs="Times New Roman"/>
          <w:sz w:val="28"/>
          <w:szCs w:val="28"/>
        </w:rPr>
        <w:t xml:space="preserve">., из них 580,00 </w:t>
      </w:r>
      <w:proofErr w:type="spellStart"/>
      <w:r w:rsidR="005B3531">
        <w:rPr>
          <w:rFonts w:ascii="Times New Roman" w:hAnsi="Times New Roman" w:cs="Times New Roman"/>
          <w:sz w:val="28"/>
          <w:szCs w:val="28"/>
        </w:rPr>
        <w:t>тыс.р</w:t>
      </w:r>
      <w:r w:rsidR="005A1E87">
        <w:rPr>
          <w:rFonts w:ascii="Times New Roman" w:hAnsi="Times New Roman" w:cs="Times New Roman"/>
          <w:sz w:val="28"/>
          <w:szCs w:val="28"/>
        </w:rPr>
        <w:t>уб.на</w:t>
      </w:r>
      <w:proofErr w:type="spellEnd"/>
      <w:r w:rsidR="005A1E87">
        <w:rPr>
          <w:rFonts w:ascii="Times New Roman" w:hAnsi="Times New Roman" w:cs="Times New Roman"/>
          <w:sz w:val="28"/>
          <w:szCs w:val="28"/>
        </w:rPr>
        <w:t xml:space="preserve"> содержание объектов казны, по муниципальной программе  «Развитие молодежной политике на территории МО Славный на 2021-2025 годы»  на проведение мероприятий </w:t>
      </w:r>
      <w:r w:rsidR="005511D4">
        <w:rPr>
          <w:rFonts w:ascii="Times New Roman" w:hAnsi="Times New Roman" w:cs="Times New Roman"/>
          <w:sz w:val="28"/>
          <w:szCs w:val="28"/>
        </w:rPr>
        <w:t xml:space="preserve">для молодежи  запланировано 136,0 </w:t>
      </w:r>
      <w:proofErr w:type="spellStart"/>
      <w:r w:rsidR="005511D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511D4">
        <w:rPr>
          <w:rFonts w:ascii="Times New Roman" w:hAnsi="Times New Roman" w:cs="Times New Roman"/>
          <w:sz w:val="28"/>
          <w:szCs w:val="28"/>
        </w:rPr>
        <w:t>.</w:t>
      </w:r>
      <w:r w:rsidR="005A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298" w:rsidRDefault="005B353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период 2024</w:t>
      </w:r>
      <w:r w:rsidR="00014298">
        <w:rPr>
          <w:rFonts w:ascii="Times New Roman" w:hAnsi="Times New Roman" w:cs="Times New Roman"/>
          <w:sz w:val="28"/>
          <w:szCs w:val="28"/>
        </w:rPr>
        <w:t xml:space="preserve"> года запланирован имущественный взн</w:t>
      </w:r>
      <w:r>
        <w:rPr>
          <w:rFonts w:ascii="Times New Roman" w:hAnsi="Times New Roman" w:cs="Times New Roman"/>
          <w:sz w:val="28"/>
          <w:szCs w:val="28"/>
        </w:rPr>
        <w:t>ос на капитальный ремонт МКД – 11</w:t>
      </w:r>
      <w:r w:rsidR="00014298">
        <w:rPr>
          <w:rFonts w:ascii="Times New Roman" w:hAnsi="Times New Roman" w:cs="Times New Roman"/>
          <w:sz w:val="28"/>
          <w:szCs w:val="28"/>
        </w:rPr>
        <w:t xml:space="preserve">00,00 </w:t>
      </w:r>
      <w:proofErr w:type="spellStart"/>
      <w:r w:rsidR="0001429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142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1429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014298">
        <w:rPr>
          <w:rFonts w:ascii="Times New Roman" w:hAnsi="Times New Roman" w:cs="Times New Roman"/>
          <w:sz w:val="28"/>
          <w:szCs w:val="28"/>
        </w:rPr>
        <w:t xml:space="preserve">. В данном случае, эти расходы должны не выделяться из бюджета, а </w:t>
      </w:r>
      <w:r w:rsidR="004E10D0">
        <w:rPr>
          <w:rFonts w:ascii="Times New Roman" w:hAnsi="Times New Roman" w:cs="Times New Roman"/>
          <w:sz w:val="28"/>
          <w:szCs w:val="28"/>
        </w:rPr>
        <w:t xml:space="preserve">должны компенсироваться </w:t>
      </w:r>
      <w:r w:rsidR="00014298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4E10D0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 w:rsidR="00C174B0">
        <w:rPr>
          <w:rFonts w:ascii="Times New Roman" w:hAnsi="Times New Roman" w:cs="Times New Roman"/>
          <w:sz w:val="28"/>
          <w:szCs w:val="28"/>
        </w:rPr>
        <w:t xml:space="preserve">платы за </w:t>
      </w:r>
      <w:proofErr w:type="spellStart"/>
      <w:r w:rsidR="00C174B0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="004E10D0">
        <w:rPr>
          <w:rFonts w:ascii="Times New Roman" w:hAnsi="Times New Roman" w:cs="Times New Roman"/>
          <w:sz w:val="28"/>
          <w:szCs w:val="28"/>
        </w:rPr>
        <w:t xml:space="preserve"> жилых помещений</w:t>
      </w:r>
      <w:r w:rsidR="00C174B0">
        <w:rPr>
          <w:rFonts w:ascii="Times New Roman" w:hAnsi="Times New Roman" w:cs="Times New Roman"/>
          <w:sz w:val="28"/>
          <w:szCs w:val="28"/>
        </w:rPr>
        <w:t>.</w:t>
      </w:r>
    </w:p>
    <w:p w:rsidR="00E83019" w:rsidRDefault="005229E1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Сектором</w:t>
      </w:r>
      <w:r w:rsidR="005E2C9C">
        <w:rPr>
          <w:rFonts w:ascii="Times New Roman" w:hAnsi="Times New Roman" w:cs="Times New Roman"/>
          <w:sz w:val="28"/>
          <w:szCs w:val="28"/>
        </w:rPr>
        <w:t xml:space="preserve"> по бюджету </w:t>
      </w:r>
      <w:r w:rsidR="00336A4A">
        <w:rPr>
          <w:rFonts w:ascii="Times New Roman" w:hAnsi="Times New Roman" w:cs="Times New Roman"/>
          <w:sz w:val="28"/>
          <w:szCs w:val="28"/>
        </w:rPr>
        <w:t>при планировании</w:t>
      </w:r>
      <w:r w:rsidR="00B5480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E2C9C">
        <w:rPr>
          <w:rFonts w:ascii="Times New Roman" w:hAnsi="Times New Roman" w:cs="Times New Roman"/>
          <w:sz w:val="28"/>
          <w:szCs w:val="28"/>
        </w:rPr>
        <w:t xml:space="preserve"> бюджета муниципал</w:t>
      </w:r>
      <w:r w:rsidR="00B54801">
        <w:rPr>
          <w:rFonts w:ascii="Times New Roman" w:hAnsi="Times New Roman" w:cs="Times New Roman"/>
          <w:sz w:val="28"/>
          <w:szCs w:val="28"/>
        </w:rPr>
        <w:t>ьного образования Славный должно</w:t>
      </w:r>
      <w:r w:rsidR="005E2C9C">
        <w:rPr>
          <w:rFonts w:ascii="Times New Roman" w:hAnsi="Times New Roman" w:cs="Times New Roman"/>
          <w:sz w:val="28"/>
          <w:szCs w:val="28"/>
        </w:rPr>
        <w:t xml:space="preserve"> быть</w:t>
      </w:r>
      <w:r w:rsidR="00B54801">
        <w:rPr>
          <w:rFonts w:ascii="Times New Roman" w:hAnsi="Times New Roman" w:cs="Times New Roman"/>
          <w:sz w:val="28"/>
          <w:szCs w:val="28"/>
        </w:rPr>
        <w:t xml:space="preserve"> обеспечено </w:t>
      </w:r>
      <w:proofErr w:type="gramStart"/>
      <w:r w:rsidR="00B54801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B54801">
        <w:rPr>
          <w:rFonts w:ascii="Times New Roman" w:hAnsi="Times New Roman" w:cs="Times New Roman"/>
          <w:sz w:val="28"/>
          <w:szCs w:val="28"/>
        </w:rPr>
        <w:t xml:space="preserve">  направлен</w:t>
      </w:r>
      <w:r w:rsidR="00636AF5">
        <w:rPr>
          <w:rFonts w:ascii="Times New Roman" w:hAnsi="Times New Roman" w:cs="Times New Roman"/>
          <w:sz w:val="28"/>
          <w:szCs w:val="28"/>
        </w:rPr>
        <w:t>н</w:t>
      </w:r>
      <w:r w:rsidR="00B54801">
        <w:rPr>
          <w:rFonts w:ascii="Times New Roman" w:hAnsi="Times New Roman" w:cs="Times New Roman"/>
          <w:sz w:val="28"/>
          <w:szCs w:val="28"/>
        </w:rPr>
        <w:t>ое</w:t>
      </w:r>
      <w:r w:rsidR="005E2C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E2C9C">
        <w:rPr>
          <w:rFonts w:ascii="Times New Roman" w:hAnsi="Times New Roman" w:cs="Times New Roman"/>
          <w:sz w:val="28"/>
          <w:szCs w:val="28"/>
        </w:rPr>
        <w:t>на:</w:t>
      </w:r>
    </w:p>
    <w:p w:rsidR="00776A5D" w:rsidRPr="005E2C9C" w:rsidRDefault="00E90E93" w:rsidP="005E2C9C">
      <w:pPr>
        <w:pStyle w:val="a8"/>
        <w:numPr>
          <w:ilvl w:val="0"/>
          <w:numId w:val="1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t>о</w:t>
      </w:r>
      <w:r w:rsidR="00776A5D" w:rsidRPr="005E2C9C">
        <w:rPr>
          <w:rFonts w:eastAsia="+mn-ea"/>
          <w:bCs/>
          <w:color w:val="000000"/>
          <w:sz w:val="28"/>
          <w:szCs w:val="28"/>
        </w:rPr>
        <w:t>беспе</w:t>
      </w:r>
      <w:r w:rsidR="005E2C9C">
        <w:rPr>
          <w:rFonts w:eastAsia="+mn-ea"/>
          <w:bCs/>
          <w:color w:val="000000"/>
          <w:sz w:val="28"/>
          <w:szCs w:val="28"/>
        </w:rPr>
        <w:t xml:space="preserve">чение </w:t>
      </w:r>
      <w:r w:rsidR="00776A5D" w:rsidRPr="005E2C9C">
        <w:rPr>
          <w:rFonts w:eastAsia="+mn-ea"/>
          <w:bCs/>
          <w:color w:val="000000"/>
          <w:sz w:val="28"/>
          <w:szCs w:val="28"/>
        </w:rPr>
        <w:t>в полном объеме в проекте местного бюджетов  бюджетных ассигнований на заработную плату работникам муниципальных учреждений и оплату коммунальных услуг;</w:t>
      </w:r>
    </w:p>
    <w:p w:rsidR="00776A5D" w:rsidRPr="005E2C9C" w:rsidRDefault="005E2C9C" w:rsidP="005E2C9C">
      <w:pPr>
        <w:pStyle w:val="a8"/>
        <w:numPr>
          <w:ilvl w:val="0"/>
          <w:numId w:val="2"/>
        </w:numPr>
        <w:jc w:val="both"/>
        <w:rPr>
          <w:sz w:val="28"/>
        </w:rPr>
      </w:pPr>
      <w:proofErr w:type="gramStart"/>
      <w:r>
        <w:rPr>
          <w:rFonts w:eastAsia="+mn-ea"/>
          <w:bCs/>
          <w:color w:val="000000"/>
          <w:sz w:val="28"/>
          <w:szCs w:val="28"/>
        </w:rPr>
        <w:t>не допущение</w:t>
      </w:r>
      <w:proofErr w:type="gramEnd"/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перераспределения бюджетных ассигнований с первоочередных расходов местного бюджета</w:t>
      </w:r>
      <w:r>
        <w:rPr>
          <w:rFonts w:eastAsia="+mn-ea"/>
          <w:bCs/>
          <w:color w:val="000000"/>
          <w:sz w:val="28"/>
          <w:szCs w:val="28"/>
        </w:rPr>
        <w:t>;</w:t>
      </w:r>
    </w:p>
    <w:p w:rsidR="00776A5D" w:rsidRPr="00336A4A" w:rsidRDefault="005E2C9C" w:rsidP="005E2C9C">
      <w:pPr>
        <w:pStyle w:val="a8"/>
        <w:numPr>
          <w:ilvl w:val="0"/>
          <w:numId w:val="3"/>
        </w:numPr>
        <w:jc w:val="both"/>
        <w:rPr>
          <w:sz w:val="28"/>
        </w:rPr>
      </w:pPr>
      <w:r>
        <w:rPr>
          <w:rFonts w:eastAsia="+mn-ea"/>
          <w:bCs/>
          <w:color w:val="000000"/>
          <w:sz w:val="28"/>
          <w:szCs w:val="28"/>
        </w:rPr>
        <w:t>направление</w:t>
      </w:r>
      <w:r w:rsidR="00776A5D" w:rsidRPr="005E2C9C">
        <w:rPr>
          <w:rFonts w:eastAsia="+mn-ea"/>
          <w:bCs/>
          <w:color w:val="000000"/>
          <w:sz w:val="28"/>
          <w:szCs w:val="28"/>
        </w:rPr>
        <w:t xml:space="preserve"> в полном объеме остатков собственных бюджетных средств, образовавшихся на начало года, на обеспечение потребности в первоочередных расходах</w:t>
      </w:r>
      <w:r>
        <w:rPr>
          <w:rFonts w:eastAsia="+mn-ea"/>
          <w:bCs/>
          <w:color w:val="000000"/>
          <w:sz w:val="28"/>
          <w:szCs w:val="28"/>
        </w:rPr>
        <w:t>.</w:t>
      </w:r>
    </w:p>
    <w:p w:rsidR="00C922F9" w:rsidRDefault="00C922F9" w:rsidP="007C33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2F9">
        <w:rPr>
          <w:rFonts w:ascii="Times New Roman" w:hAnsi="Times New Roman" w:cs="Times New Roman"/>
          <w:sz w:val="28"/>
          <w:szCs w:val="28"/>
        </w:rPr>
        <w:t>Условно утверждаемые расходы (не распределенные в плановом периоде в соответствии с классификацией расходов бюджетов бюджетные ассигнования) предусматри</w:t>
      </w:r>
      <w:r w:rsidR="00AF1930">
        <w:rPr>
          <w:rFonts w:ascii="Times New Roman" w:hAnsi="Times New Roman" w:cs="Times New Roman"/>
          <w:sz w:val="28"/>
          <w:szCs w:val="28"/>
        </w:rPr>
        <w:t>ваются на 2025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</w:t>
      </w:r>
      <w:r w:rsidR="00AF1930">
        <w:rPr>
          <w:rFonts w:ascii="Times New Roman" w:hAnsi="Times New Roman" w:cs="Times New Roman"/>
          <w:sz w:val="28"/>
          <w:szCs w:val="28"/>
        </w:rPr>
        <w:t>-13</w:t>
      </w:r>
      <w:r w:rsidR="007B5402">
        <w:rPr>
          <w:rFonts w:ascii="Times New Roman" w:hAnsi="Times New Roman" w:cs="Times New Roman"/>
          <w:sz w:val="28"/>
          <w:szCs w:val="28"/>
        </w:rPr>
        <w:t>00,0</w:t>
      </w:r>
      <w:r w:rsidR="00AF1930">
        <w:rPr>
          <w:rFonts w:ascii="Times New Roman" w:hAnsi="Times New Roman" w:cs="Times New Roman"/>
          <w:sz w:val="28"/>
          <w:szCs w:val="28"/>
        </w:rPr>
        <w:t xml:space="preserve"> тыс. рублей, на 2026</w:t>
      </w:r>
      <w:r w:rsidRPr="00C922F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1930">
        <w:rPr>
          <w:rFonts w:ascii="Times New Roman" w:hAnsi="Times New Roman" w:cs="Times New Roman"/>
          <w:sz w:val="28"/>
          <w:szCs w:val="28"/>
        </w:rPr>
        <w:t>25</w:t>
      </w:r>
      <w:r w:rsidR="00807626">
        <w:rPr>
          <w:rFonts w:ascii="Times New Roman" w:hAnsi="Times New Roman" w:cs="Times New Roman"/>
          <w:sz w:val="28"/>
          <w:szCs w:val="28"/>
        </w:rPr>
        <w:t>00,</w:t>
      </w:r>
      <w:r w:rsidR="007C4352">
        <w:rPr>
          <w:rFonts w:ascii="Times New Roman" w:hAnsi="Times New Roman" w:cs="Times New Roman"/>
          <w:sz w:val="28"/>
          <w:szCs w:val="28"/>
        </w:rPr>
        <w:t>0</w:t>
      </w:r>
      <w:r w:rsidR="00AF1930">
        <w:rPr>
          <w:rFonts w:ascii="Times New Roman" w:hAnsi="Times New Roman" w:cs="Times New Roman"/>
          <w:sz w:val="28"/>
          <w:szCs w:val="28"/>
        </w:rPr>
        <w:t xml:space="preserve"> </w:t>
      </w:r>
      <w:r w:rsidR="007C4352">
        <w:rPr>
          <w:rFonts w:ascii="Times New Roman" w:hAnsi="Times New Roman" w:cs="Times New Roman"/>
          <w:sz w:val="28"/>
          <w:szCs w:val="28"/>
        </w:rPr>
        <w:t xml:space="preserve">тыс. </w:t>
      </w:r>
      <w:r w:rsidR="007B5402">
        <w:rPr>
          <w:rFonts w:ascii="Times New Roman" w:hAnsi="Times New Roman" w:cs="Times New Roman"/>
          <w:sz w:val="28"/>
          <w:szCs w:val="28"/>
        </w:rPr>
        <w:t>рублей,  или 2 % и 3</w:t>
      </w:r>
      <w:r w:rsidRPr="00C922F9">
        <w:rPr>
          <w:rFonts w:ascii="Times New Roman" w:hAnsi="Times New Roman" w:cs="Times New Roman"/>
          <w:sz w:val="28"/>
          <w:szCs w:val="28"/>
        </w:rPr>
        <w:t xml:space="preserve">% общего объема расходов бюджета соответственно (без учета расходов бюджета, предусмотренных за счет межбюджетных трансфертов, имеющих целевое назначение), что соответствует требованиям </w:t>
      </w:r>
      <w:r w:rsidR="00AF1930">
        <w:rPr>
          <w:rFonts w:ascii="Times New Roman" w:hAnsi="Times New Roman" w:cs="Times New Roman"/>
          <w:sz w:val="28"/>
          <w:szCs w:val="28"/>
        </w:rPr>
        <w:t xml:space="preserve">п.5 </w:t>
      </w:r>
      <w:r w:rsidRPr="00C922F9">
        <w:rPr>
          <w:rFonts w:ascii="Times New Roman" w:hAnsi="Times New Roman" w:cs="Times New Roman"/>
          <w:sz w:val="28"/>
          <w:szCs w:val="28"/>
        </w:rPr>
        <w:t>статьи 184.1 Бюджетного кодекса Российской</w:t>
      </w:r>
      <w:proofErr w:type="gramEnd"/>
      <w:r w:rsidRPr="00C922F9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="001C3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470" w:rsidRDefault="00DB0A28" w:rsidP="009B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B1470">
        <w:rPr>
          <w:rFonts w:ascii="Times New Roman" w:hAnsi="Times New Roman" w:cs="Times New Roman"/>
          <w:sz w:val="28"/>
          <w:szCs w:val="28"/>
        </w:rPr>
        <w:t xml:space="preserve">В </w:t>
      </w:r>
      <w:r w:rsidR="009B1470" w:rsidRPr="009B1470">
        <w:rPr>
          <w:rFonts w:ascii="Times New Roman" w:hAnsi="Times New Roman" w:cs="Times New Roman"/>
          <w:sz w:val="28"/>
          <w:szCs w:val="28"/>
        </w:rPr>
        <w:t>п</w:t>
      </w:r>
      <w:r w:rsidR="009B1470">
        <w:rPr>
          <w:rFonts w:ascii="Times New Roman" w:hAnsi="Times New Roman" w:cs="Times New Roman"/>
          <w:sz w:val="28"/>
          <w:szCs w:val="28"/>
        </w:rPr>
        <w:t>роекте Решения о</w:t>
      </w:r>
      <w:r w:rsidR="00712737">
        <w:rPr>
          <w:rFonts w:ascii="Times New Roman" w:hAnsi="Times New Roman" w:cs="Times New Roman"/>
          <w:sz w:val="28"/>
          <w:szCs w:val="28"/>
        </w:rPr>
        <w:t xml:space="preserve"> бюджете на 2024</w:t>
      </w:r>
      <w:r w:rsidR="009B1470">
        <w:rPr>
          <w:rFonts w:ascii="Times New Roman" w:hAnsi="Times New Roman" w:cs="Times New Roman"/>
          <w:sz w:val="28"/>
          <w:szCs w:val="28"/>
        </w:rPr>
        <w:t xml:space="preserve"> год предусмотрено финансовое </w:t>
      </w:r>
      <w:r w:rsidR="009B1470" w:rsidRPr="009B1470">
        <w:rPr>
          <w:rFonts w:ascii="Times New Roman" w:hAnsi="Times New Roman" w:cs="Times New Roman"/>
          <w:sz w:val="28"/>
          <w:szCs w:val="28"/>
        </w:rPr>
        <w:t>обеспе</w:t>
      </w:r>
      <w:r w:rsidR="00895FAE">
        <w:rPr>
          <w:rFonts w:ascii="Times New Roman" w:hAnsi="Times New Roman" w:cs="Times New Roman"/>
          <w:sz w:val="28"/>
          <w:szCs w:val="28"/>
        </w:rPr>
        <w:t>чение 17</w:t>
      </w:r>
      <w:r w:rsidR="009B1470">
        <w:rPr>
          <w:rFonts w:ascii="Times New Roman" w:hAnsi="Times New Roman" w:cs="Times New Roman"/>
          <w:sz w:val="28"/>
          <w:szCs w:val="28"/>
        </w:rPr>
        <w:t xml:space="preserve"> муниципальных программ, 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объем средств, на реализацию которых составляет </w:t>
      </w:r>
      <w:r w:rsidR="00712737">
        <w:rPr>
          <w:rFonts w:ascii="Times New Roman" w:hAnsi="Times New Roman" w:cs="Times New Roman"/>
          <w:sz w:val="28"/>
          <w:szCs w:val="28"/>
        </w:rPr>
        <w:t>69073,6</w:t>
      </w:r>
      <w:r w:rsidR="009B1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147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147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147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1470">
        <w:rPr>
          <w:rFonts w:ascii="Times New Roman" w:hAnsi="Times New Roman" w:cs="Times New Roman"/>
          <w:sz w:val="28"/>
          <w:szCs w:val="28"/>
        </w:rPr>
        <w:t xml:space="preserve">. или </w:t>
      </w:r>
      <w:r w:rsidR="00FC0379">
        <w:rPr>
          <w:rFonts w:ascii="Times New Roman" w:hAnsi="Times New Roman" w:cs="Times New Roman"/>
          <w:sz w:val="28"/>
          <w:szCs w:val="28"/>
        </w:rPr>
        <w:t>75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% от общего объема </w:t>
      </w:r>
      <w:r w:rsidR="009B1470">
        <w:rPr>
          <w:rFonts w:ascii="Times New Roman" w:hAnsi="Times New Roman" w:cs="Times New Roman"/>
          <w:sz w:val="28"/>
          <w:szCs w:val="28"/>
        </w:rPr>
        <w:t xml:space="preserve">расходов бюджета. Непрограммные </w:t>
      </w:r>
      <w:r w:rsidR="00336A4A">
        <w:rPr>
          <w:rFonts w:ascii="Times New Roman" w:hAnsi="Times New Roman" w:cs="Times New Roman"/>
          <w:sz w:val="28"/>
          <w:szCs w:val="28"/>
        </w:rPr>
        <w:t>расходы составят</w:t>
      </w:r>
      <w:r w:rsidR="009B1470" w:rsidRPr="009B1470">
        <w:rPr>
          <w:rFonts w:ascii="Times New Roman" w:hAnsi="Times New Roman" w:cs="Times New Roman"/>
          <w:sz w:val="28"/>
          <w:szCs w:val="28"/>
        </w:rPr>
        <w:t xml:space="preserve"> </w:t>
      </w:r>
      <w:r w:rsidR="00712737">
        <w:rPr>
          <w:rFonts w:ascii="Times New Roman" w:hAnsi="Times New Roman" w:cs="Times New Roman"/>
          <w:sz w:val="28"/>
          <w:szCs w:val="28"/>
        </w:rPr>
        <w:t>23090,1</w:t>
      </w:r>
      <w:r w:rsidR="009B14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B1470" w:rsidRPr="009B1470">
        <w:rPr>
          <w:rFonts w:ascii="Times New Roman" w:hAnsi="Times New Roman" w:cs="Times New Roman"/>
          <w:sz w:val="28"/>
          <w:szCs w:val="28"/>
        </w:rPr>
        <w:t>.</w:t>
      </w:r>
      <w:r w:rsidR="00512E85">
        <w:rPr>
          <w:rFonts w:ascii="Times New Roman" w:hAnsi="Times New Roman" w:cs="Times New Roman"/>
          <w:sz w:val="28"/>
          <w:szCs w:val="28"/>
        </w:rPr>
        <w:t xml:space="preserve"> </w:t>
      </w:r>
      <w:r w:rsidR="00895FAE">
        <w:rPr>
          <w:rFonts w:ascii="Times New Roman" w:hAnsi="Times New Roman" w:cs="Times New Roman"/>
          <w:sz w:val="28"/>
          <w:szCs w:val="28"/>
        </w:rPr>
        <w:t>Четыре</w:t>
      </w:r>
      <w:r w:rsidR="004077E4">
        <w:rPr>
          <w:rFonts w:ascii="Times New Roman" w:hAnsi="Times New Roman" w:cs="Times New Roman"/>
          <w:sz w:val="28"/>
          <w:szCs w:val="28"/>
        </w:rPr>
        <w:t xml:space="preserve"> муниципальные программы не обеспечены финансированием.</w:t>
      </w:r>
      <w:r w:rsidR="00D24185">
        <w:rPr>
          <w:rFonts w:ascii="Times New Roman" w:hAnsi="Times New Roman" w:cs="Times New Roman"/>
          <w:sz w:val="28"/>
          <w:szCs w:val="28"/>
        </w:rPr>
        <w:t xml:space="preserve"> Между тем, в </w:t>
      </w:r>
      <w:r w:rsidR="00D24185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пояснительной записке к проекту решения Собрания депутатов МО Славный </w:t>
      </w:r>
      <w:r w:rsidR="00094EB5">
        <w:rPr>
          <w:rFonts w:ascii="Times New Roman" w:hAnsi="Times New Roman" w:cs="Times New Roman"/>
          <w:sz w:val="28"/>
          <w:szCs w:val="28"/>
        </w:rPr>
        <w:t xml:space="preserve">«О бюджете МО Славный на 2024 год и на плановый период 2025 и 2026 годов» </w:t>
      </w:r>
      <w:proofErr w:type="gramStart"/>
      <w:r w:rsidR="00094EB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94EB5">
        <w:rPr>
          <w:rFonts w:ascii="Times New Roman" w:hAnsi="Times New Roman" w:cs="Times New Roman"/>
          <w:sz w:val="28"/>
          <w:szCs w:val="28"/>
        </w:rPr>
        <w:t xml:space="preserve">приложение 2 к письму заместителя главы администрации МО Славный «О бюджете МО Славный на 2024 год и на плановый период 2025 и 2026 годов» ) сказано, « Объем бюджетных средств на финансирование расходный обязательств отражен в 18 муниципальных программах…», с чем </w:t>
      </w:r>
      <w:proofErr w:type="gramStart"/>
      <w:r w:rsidR="00094EB5">
        <w:rPr>
          <w:rFonts w:ascii="Times New Roman" w:hAnsi="Times New Roman" w:cs="Times New Roman"/>
          <w:sz w:val="28"/>
          <w:szCs w:val="28"/>
        </w:rPr>
        <w:t>связано несоответствие не пояснено</w:t>
      </w:r>
      <w:proofErr w:type="gramEnd"/>
      <w:r w:rsidR="00094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22F9" w:rsidRDefault="00C646F7" w:rsidP="000A3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3DE">
        <w:rPr>
          <w:rFonts w:ascii="Times New Roman" w:hAnsi="Times New Roman" w:cs="Times New Roman"/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 xml:space="preserve"> </w:t>
      </w:r>
      <w:r w:rsidR="00B7512F" w:rsidRPr="00B7512F">
        <w:rPr>
          <w:rFonts w:ascii="Times New Roman" w:hAnsi="Times New Roman" w:cs="Times New Roman"/>
          <w:sz w:val="28"/>
          <w:szCs w:val="28"/>
        </w:rPr>
        <w:t>Анализ муниципальных программ осуществлен исходя из показателей проекта бюджета</w:t>
      </w:r>
      <w:r w:rsidR="00E61D79">
        <w:rPr>
          <w:rFonts w:ascii="Times New Roman" w:hAnsi="Times New Roman" w:cs="Times New Roman"/>
          <w:sz w:val="28"/>
          <w:szCs w:val="28"/>
        </w:rPr>
        <w:t>.</w:t>
      </w:r>
      <w:r w:rsidR="0003334C" w:rsidRPr="0003334C">
        <w:rPr>
          <w:sz w:val="28"/>
          <w:szCs w:val="28"/>
        </w:rPr>
        <w:t xml:space="preserve"> </w:t>
      </w:r>
      <w:r w:rsidR="000A39C1">
        <w:rPr>
          <w:rFonts w:ascii="Times New Roman" w:hAnsi="Times New Roman" w:cs="Times New Roman"/>
          <w:sz w:val="28"/>
          <w:szCs w:val="28"/>
        </w:rPr>
        <w:t>КСК МО Славный в очередной раз отмечает</w:t>
      </w:r>
      <w:r w:rsidR="0003334C" w:rsidRPr="0003334C">
        <w:rPr>
          <w:rFonts w:ascii="Times New Roman" w:hAnsi="Times New Roman" w:cs="Times New Roman"/>
          <w:sz w:val="28"/>
          <w:szCs w:val="28"/>
        </w:rPr>
        <w:t>, что программно-целевое бюджетирование подменено финансированием от достигнутого и большинство программ</w:t>
      </w:r>
      <w:r w:rsidR="0003334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34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334C">
        <w:rPr>
          <w:rFonts w:ascii="Times New Roman" w:hAnsi="Times New Roman" w:cs="Times New Roman"/>
          <w:sz w:val="28"/>
          <w:szCs w:val="28"/>
        </w:rPr>
        <w:t xml:space="preserve"> </w:t>
      </w:r>
      <w:r w:rsidR="005A3363">
        <w:rPr>
          <w:rFonts w:ascii="Times New Roman" w:hAnsi="Times New Roman" w:cs="Times New Roman"/>
          <w:sz w:val="28"/>
          <w:szCs w:val="28"/>
        </w:rPr>
        <w:t xml:space="preserve">- </w:t>
      </w:r>
      <w:r w:rsidR="0003334C">
        <w:rPr>
          <w:rFonts w:ascii="Times New Roman" w:hAnsi="Times New Roman" w:cs="Times New Roman"/>
          <w:sz w:val="28"/>
          <w:szCs w:val="28"/>
        </w:rPr>
        <w:t>прежнему,</w:t>
      </w:r>
      <w:r w:rsidR="0003334C" w:rsidRPr="0003334C">
        <w:rPr>
          <w:rFonts w:ascii="Times New Roman" w:hAnsi="Times New Roman" w:cs="Times New Roman"/>
          <w:sz w:val="28"/>
          <w:szCs w:val="28"/>
        </w:rPr>
        <w:t xml:space="preserve"> в значительной степени являются набором расходных требований</w:t>
      </w:r>
      <w:r w:rsidR="000A0E90">
        <w:rPr>
          <w:rFonts w:ascii="Times New Roman" w:hAnsi="Times New Roman" w:cs="Times New Roman"/>
          <w:sz w:val="28"/>
          <w:szCs w:val="28"/>
        </w:rPr>
        <w:t>.</w:t>
      </w:r>
    </w:p>
    <w:p w:rsidR="00D57115" w:rsidRPr="00D57115" w:rsidRDefault="00D57115" w:rsidP="00D571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1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1356"/>
        <w:gridCol w:w="1356"/>
        <w:gridCol w:w="1281"/>
        <w:gridCol w:w="1642"/>
      </w:tblGrid>
      <w:tr w:rsidR="00D57115" w:rsidRPr="009C29C7" w:rsidTr="00A36691">
        <w:tc>
          <w:tcPr>
            <w:tcW w:w="4821" w:type="dxa"/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29C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856707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 2023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711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56707">
              <w:rPr>
                <w:rFonts w:ascii="Times New Roman" w:hAnsi="Times New Roman" w:cs="Times New Roman"/>
                <w:sz w:val="16"/>
                <w:szCs w:val="16"/>
              </w:rPr>
              <w:t>024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856707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856707" w:rsidP="009C29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  <w:r w:rsidR="00A36691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молодежной политики на территории муниципального образования </w:t>
            </w:r>
            <w:proofErr w:type="gramStart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Pr="00D57115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A101A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66D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866D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B866D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2.Развитие образования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C46F9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42241,0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A5093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48529,4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0960A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45148,3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12289A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47710,9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D5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49C1">
              <w:rPr>
                <w:rFonts w:ascii="Times New Roman" w:hAnsi="Times New Roman" w:cs="Times New Roman"/>
                <w:sz w:val="18"/>
                <w:szCs w:val="18"/>
              </w:rPr>
              <w:t>природного и техногенного характера</w:t>
            </w:r>
            <w:r w:rsidR="00DB0729">
              <w:rPr>
                <w:rFonts w:ascii="Times New Roman" w:hAnsi="Times New Roman" w:cs="Times New Roman"/>
                <w:sz w:val="18"/>
                <w:szCs w:val="18"/>
              </w:rPr>
              <w:t xml:space="preserve">, реализация мер пожарной безопасности, развитие гражданской обороны, развитие и совершенствование ЕДДС в муниципальном образовании </w:t>
            </w:r>
            <w:proofErr w:type="gramStart"/>
            <w:r w:rsidR="00DB0729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E6140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248,5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825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825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F8251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4.Повышение общественной безопасности населения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в 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706E6F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5.Повышение  безопасности дорожного движения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41727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23EF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6.Улучшение демографической ситуации и поддержка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семей, воспитывающих детей в 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41727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528,2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0A1D6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435,2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435,2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7.Комплексные меры борьбы с распространением наркомании и незаконным оборотом наркотиков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A101A2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A618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C652F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C652F4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8.Дополнительные меры социальной поддержки инвалидов, участников, ветеранов ВОВ 1941-1945 годов в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012C5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0C098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0C098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0C098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9.Управление муниципальным имуществом и земельными ресурсами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E61405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4901A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4901A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4901AE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7C1B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10.Развитие физической культуры, спорта </w:t>
            </w:r>
            <w:r w:rsidR="007C1B13">
              <w:rPr>
                <w:rFonts w:ascii="Times New Roman" w:hAnsi="Times New Roman" w:cs="Times New Roman"/>
                <w:sz w:val="18"/>
                <w:szCs w:val="18"/>
              </w:rPr>
              <w:t>в 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7C1B13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3C70AF" w:rsidP="004C1E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9353C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9353C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9353C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11.Обеспечение качественным жильем и услугами ЖКХ населения </w:t>
            </w:r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441EB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2355,8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48391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2753,1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48391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2371,9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48391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2160,3</w:t>
            </w:r>
          </w:p>
        </w:tc>
      </w:tr>
      <w:tr w:rsidR="00D57115" w:rsidRPr="009C29C7" w:rsidTr="00A36691">
        <w:tc>
          <w:tcPr>
            <w:tcW w:w="4821" w:type="dxa"/>
          </w:tcPr>
          <w:p w:rsidR="00D57115" w:rsidRPr="009C29C7" w:rsidRDefault="00D57115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12.Развитие малого и среднего предпринимательства в </w:t>
            </w:r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EA3B92"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D57115" w:rsidRPr="009C29C7" w:rsidRDefault="00FC6756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C6756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57115" w:rsidRPr="009C29C7" w:rsidRDefault="00FC6756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D57115" w:rsidRPr="009C29C7" w:rsidRDefault="00FC6756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EA3B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13.Благоустройство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2022-2026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CA6185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4030,3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43004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3684,3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6205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4267,7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6205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1867,7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14.Развитие автодорог общего пользования местного значения и дворовых территорий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МКД муниципального образования 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706E6F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2876,8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3315,7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3315,7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3315,7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C265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Информатизация  в 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E1690A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494,2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B639C0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A36691">
        <w:tc>
          <w:tcPr>
            <w:tcW w:w="4821" w:type="dxa"/>
          </w:tcPr>
          <w:p w:rsidR="0057105C" w:rsidRPr="009C29C7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16.Развитие муниципальной службы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муниципальном образовании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C46F99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F86F33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57105C" w:rsidRPr="009C29C7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17.Развитие культуры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муниципальном образовании</w:t>
            </w:r>
            <w:r w:rsidRPr="009C29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C29C7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A101A2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4682,3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8674C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5812,5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8674C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5840,0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8674C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6940,4</w:t>
            </w:r>
          </w:p>
        </w:tc>
      </w:tr>
      <w:tr w:rsidR="0057105C" w:rsidRPr="009C29C7" w:rsidTr="00294BB7">
        <w:trPr>
          <w:trHeight w:val="195"/>
        </w:trPr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</w:tcPr>
          <w:p w:rsidR="0057105C" w:rsidRPr="009C29C7" w:rsidRDefault="0057105C" w:rsidP="006F75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18.Формирование современной городской среды на территории муници</w:t>
            </w:r>
            <w:r w:rsidR="006F75C0">
              <w:rPr>
                <w:rFonts w:ascii="Times New Roman" w:hAnsi="Times New Roman" w:cs="Times New Roman"/>
                <w:sz w:val="18"/>
                <w:szCs w:val="18"/>
              </w:rPr>
              <w:t xml:space="preserve">пального образования </w:t>
            </w:r>
            <w:proofErr w:type="gramStart"/>
            <w:r w:rsidR="006F75C0"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 w:rsidR="006F75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:rsidR="0057105C" w:rsidRPr="009C29C7" w:rsidRDefault="00C46F99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4E3719" w:rsidRDefault="004E371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719">
              <w:rPr>
                <w:rFonts w:ascii="Times New Roman" w:hAnsi="Times New Roman" w:cs="Times New Roman"/>
                <w:sz w:val="20"/>
                <w:szCs w:val="20"/>
              </w:rPr>
              <w:t>1738,2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4E371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1043,8</w:t>
            </w: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</w:tcBorders>
          </w:tcPr>
          <w:p w:rsidR="0057105C" w:rsidRPr="009C29C7" w:rsidRDefault="004E3719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rPr>
          <w:trHeight w:val="8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19.Обеспечение качественным жильем молодых семей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2021-2025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CA6185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A76A6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A76A6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Pr="009C29C7" w:rsidRDefault="00A76A68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rPr>
          <w:trHeight w:val="1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20.Доступная среда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2019-2023 годы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62050B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62050B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05C" w:rsidRPr="009C29C7" w:rsidRDefault="006A10A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105C" w:rsidRPr="009C29C7" w:rsidRDefault="006A10A1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</w:tcBorders>
          </w:tcPr>
          <w:p w:rsidR="0057105C" w:rsidRDefault="0057105C" w:rsidP="00294B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21.Поддержка социально ориентированных некоммерческих организаций в муниципальном образовании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Славный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right w:val="single" w:sz="4" w:space="0" w:color="auto"/>
            </w:tcBorders>
          </w:tcPr>
          <w:p w:rsidR="0057105C" w:rsidRPr="009C29C7" w:rsidRDefault="00C23EF7" w:rsidP="007E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5C" w:rsidRPr="009C29C7" w:rsidRDefault="00C23EF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05C" w:rsidRPr="009C29C7" w:rsidRDefault="00C23EF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</w:tcPr>
          <w:p w:rsidR="0057105C" w:rsidRPr="009C29C7" w:rsidRDefault="00C23EF7" w:rsidP="009C2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7105C" w:rsidRPr="009C29C7" w:rsidTr="00294BB7">
        <w:tc>
          <w:tcPr>
            <w:tcW w:w="4821" w:type="dxa"/>
            <w:tcBorders>
              <w:left w:val="single" w:sz="4" w:space="0" w:color="auto"/>
            </w:tcBorders>
          </w:tcPr>
          <w:p w:rsidR="0057105C" w:rsidRPr="009C29C7" w:rsidRDefault="0057105C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C29C7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356" w:type="dxa"/>
            <w:tcBorders>
              <w:right w:val="single" w:sz="4" w:space="0" w:color="auto"/>
            </w:tcBorders>
          </w:tcPr>
          <w:p w:rsidR="0057105C" w:rsidRPr="009C29C7" w:rsidRDefault="0057105C" w:rsidP="007E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71464,1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005A1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69073,6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7105C" w:rsidRPr="009C29C7" w:rsidRDefault="00B005A1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62992,6</w:t>
            </w:r>
          </w:p>
        </w:tc>
        <w:tc>
          <w:tcPr>
            <w:tcW w:w="1642" w:type="dxa"/>
            <w:tcBorders>
              <w:left w:val="single" w:sz="4" w:space="0" w:color="auto"/>
            </w:tcBorders>
          </w:tcPr>
          <w:p w:rsidR="0057105C" w:rsidRPr="009C29C7" w:rsidRDefault="00B005A1" w:rsidP="009C2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62935,2</w:t>
            </w:r>
          </w:p>
        </w:tc>
      </w:tr>
    </w:tbl>
    <w:p w:rsidR="009C29C7" w:rsidRPr="009C29C7" w:rsidRDefault="009C29C7" w:rsidP="009C29C7">
      <w:pPr>
        <w:spacing w:after="0"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9C29C7" w:rsidRDefault="009C29C7" w:rsidP="006A2F1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29C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структуре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общего объема расходов муниципального образования Славный направленных на реализацию муниципальных программ, наибольшая доля  соста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вляет муниципальная программа «</w:t>
      </w:r>
      <w:r w:rsidRPr="009C29C7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образования в муниципа</w:t>
      </w:r>
      <w:r w:rsidR="006A2F10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льном образова</w:t>
      </w:r>
      <w:r w:rsidR="00B551BF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Славный на 2021-2025 годы» и «Развитие культуры в МО Славный на 2021-2025 годы».</w:t>
      </w:r>
    </w:p>
    <w:p w:rsidR="00774710" w:rsidRDefault="00D57115" w:rsidP="0077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7080">
        <w:rPr>
          <w:rFonts w:ascii="Times New Roman" w:hAnsi="Times New Roman" w:cs="Times New Roman"/>
          <w:sz w:val="28"/>
          <w:szCs w:val="28"/>
        </w:rPr>
        <w:t>Проектом бюджета муниципаль</w:t>
      </w:r>
      <w:r w:rsidR="00336A4A">
        <w:rPr>
          <w:rFonts w:ascii="Times New Roman" w:hAnsi="Times New Roman" w:cs="Times New Roman"/>
          <w:sz w:val="28"/>
          <w:szCs w:val="28"/>
        </w:rPr>
        <w:t xml:space="preserve">ного </w:t>
      </w:r>
      <w:r w:rsidR="00D24185">
        <w:rPr>
          <w:rFonts w:ascii="Times New Roman" w:hAnsi="Times New Roman" w:cs="Times New Roman"/>
          <w:sz w:val="28"/>
          <w:szCs w:val="28"/>
        </w:rPr>
        <w:t>образования Славный на 2024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 предусматривается  </w:t>
      </w:r>
      <w:r w:rsidR="008B7080">
        <w:rPr>
          <w:rFonts w:ascii="Times New Roman" w:hAnsi="Times New Roman" w:cs="Times New Roman"/>
          <w:sz w:val="28"/>
          <w:szCs w:val="28"/>
        </w:rPr>
        <w:t xml:space="preserve"> резер</w:t>
      </w:r>
      <w:r w:rsidR="00B5628C">
        <w:rPr>
          <w:rFonts w:ascii="Times New Roman" w:hAnsi="Times New Roman" w:cs="Times New Roman"/>
          <w:sz w:val="28"/>
          <w:szCs w:val="28"/>
        </w:rPr>
        <w:t>вный фонд установлен</w:t>
      </w:r>
      <w:r w:rsidR="001A1C42">
        <w:rPr>
          <w:rFonts w:ascii="Times New Roman" w:hAnsi="Times New Roman" w:cs="Times New Roman"/>
          <w:sz w:val="28"/>
          <w:szCs w:val="28"/>
        </w:rPr>
        <w:t>ный</w:t>
      </w:r>
      <w:r w:rsidR="00D24185">
        <w:rPr>
          <w:rFonts w:ascii="Times New Roman" w:hAnsi="Times New Roman" w:cs="Times New Roman"/>
          <w:sz w:val="28"/>
          <w:szCs w:val="28"/>
        </w:rPr>
        <w:t xml:space="preserve"> в размере 3</w:t>
      </w:r>
      <w:r w:rsidR="008B7080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8B708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B70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B708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B7080">
        <w:rPr>
          <w:rFonts w:ascii="Times New Roman" w:hAnsi="Times New Roman" w:cs="Times New Roman"/>
          <w:sz w:val="28"/>
          <w:szCs w:val="28"/>
        </w:rPr>
        <w:t>.</w:t>
      </w:r>
      <w:r w:rsidR="001A1C42">
        <w:rPr>
          <w:rFonts w:ascii="Times New Roman" w:hAnsi="Times New Roman" w:cs="Times New Roman"/>
          <w:sz w:val="28"/>
          <w:szCs w:val="28"/>
        </w:rPr>
        <w:t>,</w:t>
      </w:r>
      <w:r w:rsidR="008B7080">
        <w:rPr>
          <w:rFonts w:ascii="Times New Roman" w:hAnsi="Times New Roman" w:cs="Times New Roman"/>
          <w:sz w:val="28"/>
          <w:szCs w:val="28"/>
        </w:rPr>
        <w:t xml:space="preserve"> </w:t>
      </w:r>
      <w:r w:rsidR="00CD024D">
        <w:rPr>
          <w:rFonts w:ascii="Times New Roman" w:hAnsi="Times New Roman" w:cs="Times New Roman"/>
          <w:sz w:val="28"/>
          <w:szCs w:val="28"/>
        </w:rPr>
        <w:t xml:space="preserve">на </w:t>
      </w:r>
      <w:r w:rsidR="00CD1908">
        <w:rPr>
          <w:rFonts w:ascii="Times New Roman" w:hAnsi="Times New Roman" w:cs="Times New Roman"/>
          <w:sz w:val="28"/>
          <w:szCs w:val="28"/>
        </w:rPr>
        <w:t>плановый период 2024-2025</w:t>
      </w:r>
      <w:r w:rsidR="001A1C42">
        <w:rPr>
          <w:rFonts w:ascii="Times New Roman" w:hAnsi="Times New Roman" w:cs="Times New Roman"/>
          <w:sz w:val="28"/>
          <w:szCs w:val="28"/>
        </w:rPr>
        <w:t xml:space="preserve"> годов резервный</w:t>
      </w:r>
      <w:r w:rsidR="00CD1908">
        <w:rPr>
          <w:rFonts w:ascii="Times New Roman" w:hAnsi="Times New Roman" w:cs="Times New Roman"/>
          <w:sz w:val="28"/>
          <w:szCs w:val="28"/>
        </w:rPr>
        <w:t xml:space="preserve"> фонд также установлен в сумме 3</w:t>
      </w:r>
      <w:r w:rsidR="001A1C42">
        <w:rPr>
          <w:rFonts w:ascii="Times New Roman" w:hAnsi="Times New Roman" w:cs="Times New Roman"/>
          <w:sz w:val="28"/>
          <w:szCs w:val="28"/>
        </w:rPr>
        <w:t xml:space="preserve">00,0 </w:t>
      </w:r>
      <w:proofErr w:type="spellStart"/>
      <w:r w:rsidR="001A1C42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A1C42">
        <w:rPr>
          <w:rFonts w:ascii="Times New Roman" w:hAnsi="Times New Roman" w:cs="Times New Roman"/>
          <w:sz w:val="28"/>
          <w:szCs w:val="28"/>
        </w:rPr>
        <w:t xml:space="preserve">. на каждый год </w:t>
      </w:r>
      <w:r w:rsidR="00CD024D">
        <w:rPr>
          <w:rFonts w:ascii="Times New Roman" w:hAnsi="Times New Roman" w:cs="Times New Roman"/>
          <w:sz w:val="28"/>
          <w:szCs w:val="28"/>
        </w:rPr>
        <w:t xml:space="preserve">, </w:t>
      </w:r>
      <w:r w:rsidR="008B7080">
        <w:rPr>
          <w:rFonts w:ascii="Times New Roman" w:hAnsi="Times New Roman" w:cs="Times New Roman"/>
          <w:sz w:val="28"/>
          <w:szCs w:val="28"/>
        </w:rPr>
        <w:t xml:space="preserve"> что не превышает ограничений установленных ст.81 Бюджетного кодекса РФ.</w:t>
      </w:r>
      <w:r w:rsidR="00022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205F">
        <w:rPr>
          <w:rFonts w:ascii="Times New Roman" w:hAnsi="Times New Roman" w:cs="Times New Roman"/>
          <w:sz w:val="28"/>
          <w:szCs w:val="28"/>
        </w:rPr>
        <w:t>В п.11 Проекта решения Собрания депутатов муниципального образования Славный «О бюджете муниципального образования Славный на 2024 год и на плановый период 2025 и 2026 годов» сказано, «За счет средств резервного фонда предусмотреть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на 2024-2026 годы по 200000,00 рублей ежегодно.»</w:t>
      </w:r>
      <w:r w:rsidR="00774710">
        <w:rPr>
          <w:rFonts w:ascii="Times New Roman" w:hAnsi="Times New Roman" w:cs="Times New Roman"/>
          <w:sz w:val="28"/>
          <w:szCs w:val="28"/>
        </w:rPr>
        <w:t xml:space="preserve"> П.4 ст</w:t>
      </w:r>
      <w:proofErr w:type="gramEnd"/>
      <w:r w:rsidR="0077471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74710">
        <w:rPr>
          <w:rFonts w:ascii="Times New Roman" w:hAnsi="Times New Roman" w:cs="Times New Roman"/>
          <w:sz w:val="28"/>
          <w:szCs w:val="28"/>
        </w:rPr>
        <w:t xml:space="preserve">81 Бюджетного кодекса РФ установлено, что </w:t>
      </w:r>
      <w:r w:rsidR="0002205F">
        <w:rPr>
          <w:rFonts w:ascii="Times New Roman" w:hAnsi="Times New Roman" w:cs="Times New Roman"/>
          <w:sz w:val="28"/>
          <w:szCs w:val="28"/>
        </w:rPr>
        <w:t xml:space="preserve">  </w:t>
      </w:r>
      <w:r w:rsidR="00774710">
        <w:rPr>
          <w:rFonts w:ascii="Times New Roman" w:hAnsi="Times New Roman" w:cs="Times New Roman"/>
          <w:sz w:val="28"/>
          <w:szCs w:val="28"/>
        </w:rPr>
        <w:t xml:space="preserve">средства резервных фондов исполнительных органов государственной власти (местных администраций)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</w:t>
      </w:r>
      <w:hyperlink r:id="rId11" w:history="1">
        <w:r w:rsidR="00774710" w:rsidRPr="00774710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="0077471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  <w:proofErr w:type="gramEnd"/>
      <w:r w:rsidR="00774710">
        <w:rPr>
          <w:rFonts w:ascii="Times New Roman" w:hAnsi="Times New Roman" w:cs="Times New Roman"/>
          <w:sz w:val="28"/>
          <w:szCs w:val="28"/>
        </w:rPr>
        <w:t xml:space="preserve"> Согласно  п.6 ст. 81 БК РФ Порядок использования бюджетных ассигнований резервного фонда местной администрации, предусмотренных в составе местного бюджета, устанавливается, местной администрацией</w:t>
      </w:r>
      <w:r w:rsidR="006B38FF">
        <w:rPr>
          <w:rFonts w:ascii="Times New Roman" w:hAnsi="Times New Roman" w:cs="Times New Roman"/>
          <w:sz w:val="28"/>
          <w:szCs w:val="28"/>
        </w:rPr>
        <w:t>.</w:t>
      </w:r>
      <w:r w:rsidR="0086546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МО </w:t>
      </w:r>
      <w:proofErr w:type="gramStart"/>
      <w:r w:rsidR="0086546C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6546C">
        <w:rPr>
          <w:rFonts w:ascii="Times New Roman" w:hAnsi="Times New Roman" w:cs="Times New Roman"/>
          <w:sz w:val="28"/>
          <w:szCs w:val="28"/>
        </w:rPr>
        <w:t xml:space="preserve"> от 17.08.2016 № 488 утверждено Положение о порядке расходования средств резервного фонда администрации МО Славный, которым следует руководствоваться при принятии решения использования резервного фонда.</w:t>
      </w:r>
      <w:r w:rsidR="005B1D14">
        <w:rPr>
          <w:rFonts w:ascii="Times New Roman" w:hAnsi="Times New Roman" w:cs="Times New Roman"/>
          <w:sz w:val="28"/>
          <w:szCs w:val="28"/>
        </w:rPr>
        <w:t xml:space="preserve"> Поэтому, в данном случае, не корректно разбита сумма резервного фонда на 100,00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B1D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B1D1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 xml:space="preserve">. и 200,00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 xml:space="preserve">. Общая сумма средств резервного фонда  (300,00 </w:t>
      </w:r>
      <w:proofErr w:type="spellStart"/>
      <w:r w:rsidR="005B1D1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5B1D14">
        <w:rPr>
          <w:rFonts w:ascii="Times New Roman" w:hAnsi="Times New Roman" w:cs="Times New Roman"/>
          <w:sz w:val="28"/>
          <w:szCs w:val="28"/>
        </w:rPr>
        <w:t>) должна быть использована в соответствии с вышеуказанным Положением.</w:t>
      </w:r>
    </w:p>
    <w:p w:rsidR="00774710" w:rsidRDefault="00774710" w:rsidP="00774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1C7" w:rsidRPr="00E03589" w:rsidRDefault="001761C7" w:rsidP="00E03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9AB" w:rsidRPr="001A1FF1" w:rsidRDefault="004D79AB" w:rsidP="0077581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737D" w:rsidRDefault="005C737D" w:rsidP="005B6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C737D" w:rsidRDefault="005C737D" w:rsidP="005B6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7CFC" w:rsidRDefault="005B6931" w:rsidP="005B69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Выводы и предложения.</w:t>
      </w:r>
    </w:p>
    <w:p w:rsidR="005B6931" w:rsidRDefault="005B6931" w:rsidP="005B69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Проект Решения Собрания депутатов муниципального образования Славный  «О бюджете муниципаль</w:t>
      </w:r>
      <w:r w:rsidR="00D912A1">
        <w:rPr>
          <w:rFonts w:ascii="Times New Roman" w:hAnsi="Times New Roman" w:cs="Times New Roman"/>
          <w:sz w:val="28"/>
          <w:szCs w:val="28"/>
        </w:rPr>
        <w:t>ного образования Славный на 2023 год и плановый период 2024-2025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 в соответствии с Бюджетным кодексом Российской Федерации и Положением о бюджетном процессе в муниципальном образовании Славный, утвержденным  Решением Собрания депутатов № 76/279 от 27.09.2012 года. </w:t>
      </w:r>
    </w:p>
    <w:p w:rsidR="005B6931" w:rsidRDefault="005B6931" w:rsidP="005B6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2205F">
        <w:rPr>
          <w:rFonts w:ascii="Times New Roman" w:hAnsi="Times New Roman" w:cs="Times New Roman"/>
          <w:sz w:val="28"/>
          <w:szCs w:val="28"/>
        </w:rPr>
        <w:t>К</w:t>
      </w:r>
      <w:r w:rsidR="00A77B43">
        <w:rPr>
          <w:rFonts w:ascii="Times New Roman" w:hAnsi="Times New Roman" w:cs="Times New Roman"/>
          <w:sz w:val="28"/>
          <w:szCs w:val="28"/>
        </w:rPr>
        <w:t>онтрольно-счетная комиссия</w:t>
      </w:r>
      <w:r w:rsidR="008407A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Славный для</w:t>
      </w:r>
      <w:r w:rsidR="00F82F51">
        <w:rPr>
          <w:rFonts w:ascii="Times New Roman" w:hAnsi="Times New Roman" w:cs="Times New Roman"/>
          <w:sz w:val="28"/>
          <w:szCs w:val="28"/>
        </w:rPr>
        <w:t xml:space="preserve"> принятия  решения Собранием</w:t>
      </w:r>
      <w:r w:rsidR="008407A7">
        <w:rPr>
          <w:rFonts w:ascii="Times New Roman" w:hAnsi="Times New Roman" w:cs="Times New Roman"/>
          <w:sz w:val="28"/>
          <w:szCs w:val="28"/>
        </w:rPr>
        <w:t xml:space="preserve"> депутатов МО Славный </w:t>
      </w:r>
      <w:r w:rsidR="00A77B43">
        <w:rPr>
          <w:rFonts w:ascii="Times New Roman" w:hAnsi="Times New Roman" w:cs="Times New Roman"/>
          <w:sz w:val="28"/>
          <w:szCs w:val="28"/>
        </w:rPr>
        <w:t xml:space="preserve"> </w:t>
      </w:r>
      <w:r w:rsidR="00F82F51">
        <w:rPr>
          <w:rFonts w:ascii="Times New Roman" w:hAnsi="Times New Roman" w:cs="Times New Roman"/>
          <w:sz w:val="28"/>
          <w:szCs w:val="28"/>
        </w:rPr>
        <w:t>«О бюджете муниципаль</w:t>
      </w:r>
      <w:r w:rsidR="0002205F">
        <w:rPr>
          <w:rFonts w:ascii="Times New Roman" w:hAnsi="Times New Roman" w:cs="Times New Roman"/>
          <w:sz w:val="28"/>
          <w:szCs w:val="28"/>
        </w:rPr>
        <w:t>ного образования Славный на 2024 год и плановый период 2025-2026</w:t>
      </w:r>
      <w:r w:rsidR="00F82F51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77B43">
        <w:rPr>
          <w:rFonts w:ascii="Times New Roman" w:hAnsi="Times New Roman" w:cs="Times New Roman"/>
          <w:sz w:val="28"/>
          <w:szCs w:val="28"/>
        </w:rPr>
        <w:t>рекомендует</w:t>
      </w:r>
      <w:r w:rsidR="00EB2CA0">
        <w:rPr>
          <w:rFonts w:ascii="Times New Roman" w:hAnsi="Times New Roman" w:cs="Times New Roman"/>
          <w:sz w:val="28"/>
          <w:szCs w:val="28"/>
        </w:rPr>
        <w:t xml:space="preserve"> </w:t>
      </w:r>
      <w:r w:rsidR="00B50FD6">
        <w:rPr>
          <w:rFonts w:ascii="Times New Roman" w:hAnsi="Times New Roman" w:cs="Times New Roman"/>
          <w:sz w:val="28"/>
          <w:szCs w:val="28"/>
        </w:rPr>
        <w:t>администрации МО Славный</w:t>
      </w:r>
      <w:bookmarkStart w:id="0" w:name="_GoBack"/>
      <w:bookmarkEnd w:id="0"/>
      <w:r w:rsidR="00A77B43">
        <w:rPr>
          <w:rFonts w:ascii="Times New Roman" w:hAnsi="Times New Roman" w:cs="Times New Roman"/>
          <w:sz w:val="28"/>
          <w:szCs w:val="28"/>
        </w:rPr>
        <w:t>:</w:t>
      </w:r>
    </w:p>
    <w:p w:rsidR="00D912A1" w:rsidRDefault="00D912A1" w:rsidP="00D9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планирование доходов бюджета муниципального образования 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912A1">
        <w:rPr>
          <w:rFonts w:ascii="Times New Roman" w:hAnsi="Times New Roman" w:cs="Times New Roman"/>
          <w:sz w:val="28"/>
          <w:szCs w:val="28"/>
        </w:rPr>
        <w:t xml:space="preserve">методикой прогнозирования поступлений доходов в бюджет муниципального образования Славный в соответствии с общими </w:t>
      </w:r>
      <w:hyperlink r:id="rId12" w:history="1">
        <w:r w:rsidRPr="00D912A1">
          <w:rPr>
            <w:rFonts w:ascii="Times New Roman" w:hAnsi="Times New Roman" w:cs="Times New Roman"/>
            <w:sz w:val="28"/>
            <w:szCs w:val="28"/>
          </w:rPr>
          <w:t>требованиями</w:t>
        </w:r>
        <w:proofErr w:type="gramEnd"/>
      </w:hyperlink>
      <w:r w:rsidRPr="00D912A1">
        <w:rPr>
          <w:rFonts w:ascii="Times New Roman" w:hAnsi="Times New Roman" w:cs="Times New Roman"/>
          <w:sz w:val="28"/>
          <w:szCs w:val="28"/>
        </w:rPr>
        <w:t xml:space="preserve"> к такой методике, установленными Правительством Российской Федерации</w:t>
      </w:r>
      <w:r w:rsidRPr="001B28EA">
        <w:rPr>
          <w:rFonts w:ascii="Times New Roman" w:hAnsi="Times New Roman" w:cs="Times New Roman"/>
          <w:b/>
          <w:sz w:val="28"/>
          <w:szCs w:val="28"/>
        </w:rPr>
        <w:t>;</w:t>
      </w:r>
    </w:p>
    <w:p w:rsidR="00A66BAB" w:rsidRPr="005C737D" w:rsidRDefault="00A66BAB" w:rsidP="00A66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в условиях бюджетных ограничений исполнения в полном объеме социально значимых и первоочередных расходных обязательств, осуществлять эффективное управление бюджетными ресурсами, принимать крайне взвешенные решения с учетом выстраивания приоритетов, в том числе по участию в государственных программах субъекта. Расходы бюджета муниц</w:t>
      </w:r>
      <w:r w:rsidR="008407A7"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ипального образования исполня</w:t>
      </w:r>
      <w:r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ть в соответствии с законодательством, обеспечивая безусловное испо</w:t>
      </w:r>
      <w:r w:rsidR="0087506D" w:rsidRPr="005C737D">
        <w:rPr>
          <w:rFonts w:ascii="Times New Roman" w:hAnsi="Times New Roman" w:cs="Times New Roman"/>
          <w:sz w:val="28"/>
          <w:szCs w:val="28"/>
          <w:shd w:val="clear" w:color="auto" w:fill="FFFFFF"/>
        </w:rPr>
        <w:t>лнение действующих обязательств;</w:t>
      </w:r>
    </w:p>
    <w:p w:rsidR="005C737D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4B0">
        <w:rPr>
          <w:rFonts w:ascii="Times New Roman" w:hAnsi="Times New Roman" w:cs="Times New Roman"/>
          <w:sz w:val="28"/>
          <w:szCs w:val="28"/>
        </w:rPr>
        <w:t xml:space="preserve">при обеспечении сбалансированности и устойчивости бюджета муниципального образования Славный соблюдать принцип отказа от принятия бюджетных обязательств </w:t>
      </w:r>
      <w:r w:rsidR="00F774B0" w:rsidRPr="00797D3E">
        <w:rPr>
          <w:rFonts w:ascii="Times New Roman" w:hAnsi="Times New Roman" w:cs="Times New Roman"/>
          <w:sz w:val="28"/>
          <w:szCs w:val="28"/>
        </w:rPr>
        <w:t>не обеспеченных реальными источниками финансирования.</w:t>
      </w:r>
      <w:r w:rsidR="00F774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3AA" w:rsidRDefault="00EB2CA0" w:rsidP="00E01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6931">
        <w:rPr>
          <w:rFonts w:ascii="Times New Roman" w:hAnsi="Times New Roman" w:cs="Times New Roman"/>
          <w:sz w:val="28"/>
          <w:szCs w:val="28"/>
        </w:rPr>
        <w:t xml:space="preserve">     усилить </w:t>
      </w:r>
      <w:proofErr w:type="gramStart"/>
      <w:r w:rsidR="005B6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B6931">
        <w:rPr>
          <w:rFonts w:ascii="Times New Roman" w:hAnsi="Times New Roman" w:cs="Times New Roman"/>
          <w:sz w:val="28"/>
          <w:szCs w:val="28"/>
        </w:rPr>
        <w:t xml:space="preserve">  работой</w:t>
      </w:r>
      <w:r w:rsidR="00AA73AA">
        <w:rPr>
          <w:rFonts w:ascii="Times New Roman" w:hAnsi="Times New Roman" w:cs="Times New Roman"/>
          <w:sz w:val="28"/>
          <w:szCs w:val="28"/>
        </w:rPr>
        <w:t xml:space="preserve"> по взысканию недоимки и сокращению задолженности перед бюджетом  по уплате налоговых и неналоговых доходов</w:t>
      </w:r>
      <w:r w:rsidR="005B6931">
        <w:rPr>
          <w:rFonts w:ascii="Times New Roman" w:hAnsi="Times New Roman" w:cs="Times New Roman"/>
          <w:sz w:val="28"/>
          <w:szCs w:val="28"/>
        </w:rPr>
        <w:t>, которые</w:t>
      </w:r>
      <w:r w:rsidR="00AA73AA">
        <w:rPr>
          <w:rFonts w:ascii="Times New Roman" w:hAnsi="Times New Roman" w:cs="Times New Roman"/>
          <w:sz w:val="28"/>
          <w:szCs w:val="28"/>
        </w:rPr>
        <w:t xml:space="preserve"> является одним из резервов увеличения в бю</w:t>
      </w:r>
      <w:r w:rsidR="00E055ED">
        <w:rPr>
          <w:rFonts w:ascii="Times New Roman" w:hAnsi="Times New Roman" w:cs="Times New Roman"/>
          <w:sz w:val="28"/>
          <w:szCs w:val="28"/>
        </w:rPr>
        <w:t>джет муниципального образования;</w:t>
      </w:r>
    </w:p>
    <w:p w:rsidR="001E7E9A" w:rsidRPr="00990794" w:rsidRDefault="00EB2CA0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9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усилить работу по развитию внутреннего </w:t>
      </w:r>
      <w:proofErr w:type="gramStart"/>
      <w:r w:rsidR="001E7E9A" w:rsidRPr="00990794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1E7E9A" w:rsidRPr="00990794">
        <w:rPr>
          <w:rFonts w:ascii="Times New Roman" w:hAnsi="Times New Roman" w:cs="Times New Roman"/>
          <w:bCs/>
          <w:sz w:val="28"/>
          <w:szCs w:val="28"/>
        </w:rPr>
        <w:t xml:space="preserve"> формированием доходной части бюджета и обоснованным </w:t>
      </w:r>
      <w:r w:rsidR="005B6931">
        <w:rPr>
          <w:rFonts w:ascii="Times New Roman" w:hAnsi="Times New Roman" w:cs="Times New Roman"/>
          <w:bCs/>
          <w:sz w:val="28"/>
          <w:szCs w:val="28"/>
        </w:rPr>
        <w:t>расходованием бюджетных средств</w:t>
      </w:r>
      <w:r>
        <w:rPr>
          <w:rFonts w:ascii="Times New Roman" w:hAnsi="Times New Roman" w:cs="Times New Roman"/>
          <w:bCs/>
          <w:sz w:val="28"/>
          <w:szCs w:val="28"/>
        </w:rPr>
        <w:t>, в том числе, контроль за реалистичностью сметных расчетных показателей подведомственных учреждений</w:t>
      </w:r>
      <w:r w:rsidR="005B6931">
        <w:rPr>
          <w:rFonts w:ascii="Times New Roman" w:hAnsi="Times New Roman" w:cs="Times New Roman"/>
          <w:bCs/>
          <w:sz w:val="28"/>
          <w:szCs w:val="28"/>
        </w:rPr>
        <w:t>;</w:t>
      </w:r>
    </w:p>
    <w:p w:rsidR="00E85B1D" w:rsidRDefault="005B6931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 xml:space="preserve">планирование затрат </w:t>
      </w:r>
      <w:r w:rsidR="004E3BE3" w:rsidRPr="009907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5B1D" w:rsidRPr="00990794">
        <w:rPr>
          <w:rFonts w:ascii="Times New Roman" w:hAnsi="Times New Roman" w:cs="Times New Roman"/>
          <w:bCs/>
          <w:sz w:val="28"/>
          <w:szCs w:val="28"/>
        </w:rPr>
        <w:t>осуществлять с учетом расчета нормативных затрат, связанных с оказанием муниципальных услуг, и нормативных затрат на соде</w:t>
      </w:r>
      <w:r>
        <w:rPr>
          <w:rFonts w:ascii="Times New Roman" w:hAnsi="Times New Roman" w:cs="Times New Roman"/>
          <w:bCs/>
          <w:sz w:val="28"/>
          <w:szCs w:val="28"/>
        </w:rPr>
        <w:t>ржание муниципального имущества;</w:t>
      </w:r>
    </w:p>
    <w:p w:rsidR="0087506D" w:rsidRPr="00990794" w:rsidRDefault="0087506D" w:rsidP="005B6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актуализировать прогноз социально-экономического развития муниципаль</w:t>
      </w:r>
      <w:r w:rsidR="00D912A1">
        <w:rPr>
          <w:rFonts w:ascii="Times New Roman" w:hAnsi="Times New Roman" w:cs="Times New Roman"/>
          <w:bCs/>
          <w:sz w:val="28"/>
          <w:szCs w:val="28"/>
        </w:rPr>
        <w:t>ного образования Славный на 2023-2025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годы;</w:t>
      </w:r>
    </w:p>
    <w:p w:rsidR="005C737D" w:rsidRDefault="005B6931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0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895">
        <w:rPr>
          <w:rFonts w:ascii="Times New Roman" w:hAnsi="Times New Roman" w:cs="Times New Roman"/>
          <w:sz w:val="28"/>
          <w:szCs w:val="28"/>
        </w:rPr>
        <w:t xml:space="preserve">усилить </w:t>
      </w:r>
      <w:proofErr w:type="gramStart"/>
      <w:r w:rsidR="00AD08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895">
        <w:rPr>
          <w:rFonts w:ascii="Times New Roman" w:hAnsi="Times New Roman" w:cs="Times New Roman"/>
          <w:sz w:val="28"/>
          <w:szCs w:val="28"/>
        </w:rPr>
        <w:t xml:space="preserve">  соблюдением принципа эффективности и прозрачности </w:t>
      </w:r>
      <w:r w:rsidR="005C737D">
        <w:rPr>
          <w:rFonts w:ascii="Times New Roman" w:hAnsi="Times New Roman" w:cs="Times New Roman"/>
          <w:sz w:val="28"/>
          <w:szCs w:val="28"/>
        </w:rPr>
        <w:t>использования бюджетных средств;</w:t>
      </w:r>
    </w:p>
    <w:p w:rsidR="00DB0A28" w:rsidRDefault="005C737D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сектору по бюджету и экономике администрации МО Славный привести в соответствие с рекомендациями и замечаниями КСК МО Славный  проект решения Собрания депутатов МО Славный </w:t>
      </w:r>
      <w:r w:rsidR="00ED66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бюджете муниципального образования Славный на 2023 год и плановый период 2024-2025 годов» до принятия решения Собранием депутатов МО Славный.</w:t>
      </w:r>
    </w:p>
    <w:p w:rsidR="002F63D7" w:rsidRPr="00AD0895" w:rsidRDefault="002F63D7" w:rsidP="00ED6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0F3" w:rsidRDefault="00AE145C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</w:t>
      </w:r>
    </w:p>
    <w:p w:rsidR="00AE145C" w:rsidRDefault="009800F3" w:rsidP="00775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E145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14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F6E65">
        <w:rPr>
          <w:rFonts w:ascii="Times New Roman" w:hAnsi="Times New Roman" w:cs="Times New Roman"/>
          <w:sz w:val="28"/>
          <w:szCs w:val="28"/>
        </w:rPr>
        <w:t xml:space="preserve">     Н. </w:t>
      </w:r>
      <w:proofErr w:type="spellStart"/>
      <w:r w:rsidR="00AE145C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p w:rsidR="00577E72" w:rsidRPr="00577E72" w:rsidRDefault="00577E72" w:rsidP="00775814">
      <w:pPr>
        <w:spacing w:after="0"/>
        <w:jc w:val="both"/>
        <w:rPr>
          <w:rFonts w:cs="Times New Roman"/>
          <w:sz w:val="28"/>
          <w:szCs w:val="28"/>
        </w:rPr>
      </w:pPr>
    </w:p>
    <w:sectPr w:rsidR="00577E72" w:rsidRPr="00577E72" w:rsidSect="003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D92"/>
    <w:multiLevelType w:val="hybridMultilevel"/>
    <w:tmpl w:val="7BA2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5E20"/>
    <w:multiLevelType w:val="hybridMultilevel"/>
    <w:tmpl w:val="5AC6E65C"/>
    <w:lvl w:ilvl="0" w:tplc="D2A4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843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E89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9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16F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3C0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6A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45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09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95F55D5"/>
    <w:multiLevelType w:val="hybridMultilevel"/>
    <w:tmpl w:val="1980BA6C"/>
    <w:lvl w:ilvl="0" w:tplc="6A0EF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8CF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8CD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10C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386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36D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EED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BC2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5C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696B67"/>
    <w:multiLevelType w:val="hybridMultilevel"/>
    <w:tmpl w:val="21A4DB5E"/>
    <w:lvl w:ilvl="0" w:tplc="55A87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2F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26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E43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185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58A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8C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0D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C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F6"/>
    <w:rsid w:val="00002DD8"/>
    <w:rsid w:val="00005D28"/>
    <w:rsid w:val="00007659"/>
    <w:rsid w:val="00012AEE"/>
    <w:rsid w:val="00012C55"/>
    <w:rsid w:val="00012C58"/>
    <w:rsid w:val="00014298"/>
    <w:rsid w:val="000144F7"/>
    <w:rsid w:val="0001474B"/>
    <w:rsid w:val="00015441"/>
    <w:rsid w:val="0001621B"/>
    <w:rsid w:val="00016CD9"/>
    <w:rsid w:val="000200EF"/>
    <w:rsid w:val="00020A09"/>
    <w:rsid w:val="0002205F"/>
    <w:rsid w:val="0002218D"/>
    <w:rsid w:val="000235F6"/>
    <w:rsid w:val="00024EE3"/>
    <w:rsid w:val="00026CB8"/>
    <w:rsid w:val="000300CD"/>
    <w:rsid w:val="00030998"/>
    <w:rsid w:val="0003334C"/>
    <w:rsid w:val="00035303"/>
    <w:rsid w:val="000358D7"/>
    <w:rsid w:val="0003676E"/>
    <w:rsid w:val="000373B1"/>
    <w:rsid w:val="000428A4"/>
    <w:rsid w:val="00042D0C"/>
    <w:rsid w:val="0004488E"/>
    <w:rsid w:val="00044FE3"/>
    <w:rsid w:val="00045E7D"/>
    <w:rsid w:val="00045F11"/>
    <w:rsid w:val="00046C38"/>
    <w:rsid w:val="000510AE"/>
    <w:rsid w:val="0005232E"/>
    <w:rsid w:val="00052FEF"/>
    <w:rsid w:val="00053909"/>
    <w:rsid w:val="0005607D"/>
    <w:rsid w:val="00057242"/>
    <w:rsid w:val="0005784E"/>
    <w:rsid w:val="00063B7E"/>
    <w:rsid w:val="0006457B"/>
    <w:rsid w:val="000649F2"/>
    <w:rsid w:val="00066240"/>
    <w:rsid w:val="00071444"/>
    <w:rsid w:val="00071FBE"/>
    <w:rsid w:val="00072CBE"/>
    <w:rsid w:val="000757B9"/>
    <w:rsid w:val="00076E21"/>
    <w:rsid w:val="00077A02"/>
    <w:rsid w:val="0008075D"/>
    <w:rsid w:val="00080DCC"/>
    <w:rsid w:val="00086C31"/>
    <w:rsid w:val="000916F7"/>
    <w:rsid w:val="000923BF"/>
    <w:rsid w:val="00094EB5"/>
    <w:rsid w:val="00095449"/>
    <w:rsid w:val="000960A3"/>
    <w:rsid w:val="00096350"/>
    <w:rsid w:val="00097147"/>
    <w:rsid w:val="000A051C"/>
    <w:rsid w:val="000A0904"/>
    <w:rsid w:val="000A0975"/>
    <w:rsid w:val="000A0E90"/>
    <w:rsid w:val="000A18A2"/>
    <w:rsid w:val="000A1D63"/>
    <w:rsid w:val="000A2C72"/>
    <w:rsid w:val="000A39C1"/>
    <w:rsid w:val="000A400A"/>
    <w:rsid w:val="000A7D78"/>
    <w:rsid w:val="000B27DC"/>
    <w:rsid w:val="000B30FA"/>
    <w:rsid w:val="000B3A40"/>
    <w:rsid w:val="000B6E84"/>
    <w:rsid w:val="000B6FE2"/>
    <w:rsid w:val="000C098E"/>
    <w:rsid w:val="000C1DB1"/>
    <w:rsid w:val="000C1FE2"/>
    <w:rsid w:val="000C2537"/>
    <w:rsid w:val="000C3905"/>
    <w:rsid w:val="000C4A5C"/>
    <w:rsid w:val="000C4F5E"/>
    <w:rsid w:val="000C515A"/>
    <w:rsid w:val="000C5E7F"/>
    <w:rsid w:val="000C7707"/>
    <w:rsid w:val="000D159D"/>
    <w:rsid w:val="000D558A"/>
    <w:rsid w:val="000D617C"/>
    <w:rsid w:val="000D656F"/>
    <w:rsid w:val="000D7D2F"/>
    <w:rsid w:val="000E0AD7"/>
    <w:rsid w:val="000E1D1A"/>
    <w:rsid w:val="000E1F48"/>
    <w:rsid w:val="000E6767"/>
    <w:rsid w:val="000E6CBF"/>
    <w:rsid w:val="000F0673"/>
    <w:rsid w:val="000F06A9"/>
    <w:rsid w:val="000F1014"/>
    <w:rsid w:val="000F11B1"/>
    <w:rsid w:val="000F28EF"/>
    <w:rsid w:val="000F3E90"/>
    <w:rsid w:val="000F5FFB"/>
    <w:rsid w:val="000F769B"/>
    <w:rsid w:val="00101BBD"/>
    <w:rsid w:val="00103B45"/>
    <w:rsid w:val="00103F09"/>
    <w:rsid w:val="001065A6"/>
    <w:rsid w:val="00106896"/>
    <w:rsid w:val="00107A40"/>
    <w:rsid w:val="001108F5"/>
    <w:rsid w:val="00110D60"/>
    <w:rsid w:val="0011238C"/>
    <w:rsid w:val="00115022"/>
    <w:rsid w:val="00121212"/>
    <w:rsid w:val="001226D0"/>
    <w:rsid w:val="0012289A"/>
    <w:rsid w:val="00122A17"/>
    <w:rsid w:val="00125FD8"/>
    <w:rsid w:val="00131B35"/>
    <w:rsid w:val="001321D7"/>
    <w:rsid w:val="00132AEB"/>
    <w:rsid w:val="001337AD"/>
    <w:rsid w:val="0013399C"/>
    <w:rsid w:val="00133EF4"/>
    <w:rsid w:val="001347FA"/>
    <w:rsid w:val="0013496C"/>
    <w:rsid w:val="001363BA"/>
    <w:rsid w:val="001364F3"/>
    <w:rsid w:val="001369B8"/>
    <w:rsid w:val="0013733B"/>
    <w:rsid w:val="00140BC6"/>
    <w:rsid w:val="0014133E"/>
    <w:rsid w:val="0014259A"/>
    <w:rsid w:val="00142987"/>
    <w:rsid w:val="00144977"/>
    <w:rsid w:val="00144D9A"/>
    <w:rsid w:val="00145FB8"/>
    <w:rsid w:val="0014670D"/>
    <w:rsid w:val="00147E36"/>
    <w:rsid w:val="0015071D"/>
    <w:rsid w:val="00150C09"/>
    <w:rsid w:val="00153056"/>
    <w:rsid w:val="001535F3"/>
    <w:rsid w:val="00155C9B"/>
    <w:rsid w:val="00156DD9"/>
    <w:rsid w:val="00162AC2"/>
    <w:rsid w:val="00162CC0"/>
    <w:rsid w:val="00162CEB"/>
    <w:rsid w:val="001645B1"/>
    <w:rsid w:val="00165C06"/>
    <w:rsid w:val="00166E34"/>
    <w:rsid w:val="0017144B"/>
    <w:rsid w:val="001724FF"/>
    <w:rsid w:val="001732CF"/>
    <w:rsid w:val="00176014"/>
    <w:rsid w:val="001761C7"/>
    <w:rsid w:val="001804C7"/>
    <w:rsid w:val="001808C3"/>
    <w:rsid w:val="0018179D"/>
    <w:rsid w:val="001827EE"/>
    <w:rsid w:val="001833C9"/>
    <w:rsid w:val="00190EC5"/>
    <w:rsid w:val="001A0BCA"/>
    <w:rsid w:val="001A1C42"/>
    <w:rsid w:val="001A1FF1"/>
    <w:rsid w:val="001A2B09"/>
    <w:rsid w:val="001A3EC8"/>
    <w:rsid w:val="001A4906"/>
    <w:rsid w:val="001A6FE9"/>
    <w:rsid w:val="001B0438"/>
    <w:rsid w:val="001B0F05"/>
    <w:rsid w:val="001B1383"/>
    <w:rsid w:val="001B1D58"/>
    <w:rsid w:val="001B28EA"/>
    <w:rsid w:val="001B4753"/>
    <w:rsid w:val="001B49E8"/>
    <w:rsid w:val="001B54D5"/>
    <w:rsid w:val="001B645F"/>
    <w:rsid w:val="001B7C3C"/>
    <w:rsid w:val="001C1925"/>
    <w:rsid w:val="001C1EDE"/>
    <w:rsid w:val="001C210B"/>
    <w:rsid w:val="001C3C20"/>
    <w:rsid w:val="001C5E9E"/>
    <w:rsid w:val="001D26E6"/>
    <w:rsid w:val="001D34C5"/>
    <w:rsid w:val="001D3D4E"/>
    <w:rsid w:val="001D544D"/>
    <w:rsid w:val="001D5949"/>
    <w:rsid w:val="001E0B76"/>
    <w:rsid w:val="001E55DD"/>
    <w:rsid w:val="001E5818"/>
    <w:rsid w:val="001E6D7E"/>
    <w:rsid w:val="001E7E9A"/>
    <w:rsid w:val="001F0196"/>
    <w:rsid w:val="001F2003"/>
    <w:rsid w:val="001F33F9"/>
    <w:rsid w:val="001F5BC5"/>
    <w:rsid w:val="001F5C0E"/>
    <w:rsid w:val="00200B18"/>
    <w:rsid w:val="00200FF6"/>
    <w:rsid w:val="00201502"/>
    <w:rsid w:val="00201DBA"/>
    <w:rsid w:val="002024F2"/>
    <w:rsid w:val="002034D3"/>
    <w:rsid w:val="002061C7"/>
    <w:rsid w:val="0020767D"/>
    <w:rsid w:val="00207FE0"/>
    <w:rsid w:val="00210593"/>
    <w:rsid w:val="00210BCE"/>
    <w:rsid w:val="00212957"/>
    <w:rsid w:val="002130CF"/>
    <w:rsid w:val="002164A6"/>
    <w:rsid w:val="00216A67"/>
    <w:rsid w:val="00216E7A"/>
    <w:rsid w:val="002209F9"/>
    <w:rsid w:val="00223915"/>
    <w:rsid w:val="00224156"/>
    <w:rsid w:val="002257F1"/>
    <w:rsid w:val="002258B1"/>
    <w:rsid w:val="00231AB3"/>
    <w:rsid w:val="002331B0"/>
    <w:rsid w:val="002338E7"/>
    <w:rsid w:val="00236EEF"/>
    <w:rsid w:val="002401F6"/>
    <w:rsid w:val="00242C41"/>
    <w:rsid w:val="00245534"/>
    <w:rsid w:val="002464DD"/>
    <w:rsid w:val="0025378A"/>
    <w:rsid w:val="00254C3D"/>
    <w:rsid w:val="00257F89"/>
    <w:rsid w:val="00260BE1"/>
    <w:rsid w:val="0026373B"/>
    <w:rsid w:val="002730CF"/>
    <w:rsid w:val="0027493D"/>
    <w:rsid w:val="00274E2A"/>
    <w:rsid w:val="00274FD5"/>
    <w:rsid w:val="002778AC"/>
    <w:rsid w:val="002827F6"/>
    <w:rsid w:val="00283352"/>
    <w:rsid w:val="00284D12"/>
    <w:rsid w:val="002851A0"/>
    <w:rsid w:val="002867E4"/>
    <w:rsid w:val="00286B01"/>
    <w:rsid w:val="00291DF3"/>
    <w:rsid w:val="0029448C"/>
    <w:rsid w:val="00294BB7"/>
    <w:rsid w:val="0029529A"/>
    <w:rsid w:val="0029732C"/>
    <w:rsid w:val="002A0CD8"/>
    <w:rsid w:val="002A756D"/>
    <w:rsid w:val="002B2690"/>
    <w:rsid w:val="002B2F72"/>
    <w:rsid w:val="002B3B68"/>
    <w:rsid w:val="002B48AF"/>
    <w:rsid w:val="002B653A"/>
    <w:rsid w:val="002B66F6"/>
    <w:rsid w:val="002B7BF4"/>
    <w:rsid w:val="002C09BD"/>
    <w:rsid w:val="002C1778"/>
    <w:rsid w:val="002C4CB1"/>
    <w:rsid w:val="002C52CA"/>
    <w:rsid w:val="002C5441"/>
    <w:rsid w:val="002D0428"/>
    <w:rsid w:val="002D10B6"/>
    <w:rsid w:val="002D1CBA"/>
    <w:rsid w:val="002D5707"/>
    <w:rsid w:val="002D7107"/>
    <w:rsid w:val="002E091B"/>
    <w:rsid w:val="002E2E21"/>
    <w:rsid w:val="002E4A99"/>
    <w:rsid w:val="002E5838"/>
    <w:rsid w:val="002E6F4B"/>
    <w:rsid w:val="002E74DC"/>
    <w:rsid w:val="002F093F"/>
    <w:rsid w:val="002F63D7"/>
    <w:rsid w:val="0030192F"/>
    <w:rsid w:val="003041A7"/>
    <w:rsid w:val="0030476E"/>
    <w:rsid w:val="00306030"/>
    <w:rsid w:val="00310028"/>
    <w:rsid w:val="00310585"/>
    <w:rsid w:val="00310602"/>
    <w:rsid w:val="00315072"/>
    <w:rsid w:val="00320287"/>
    <w:rsid w:val="003205A3"/>
    <w:rsid w:val="003206CC"/>
    <w:rsid w:val="00321048"/>
    <w:rsid w:val="003216DB"/>
    <w:rsid w:val="00322D84"/>
    <w:rsid w:val="00324379"/>
    <w:rsid w:val="003314AC"/>
    <w:rsid w:val="00331949"/>
    <w:rsid w:val="00332739"/>
    <w:rsid w:val="00335FE7"/>
    <w:rsid w:val="003361F6"/>
    <w:rsid w:val="00336515"/>
    <w:rsid w:val="00336A4A"/>
    <w:rsid w:val="00336CA8"/>
    <w:rsid w:val="00337BE2"/>
    <w:rsid w:val="00337EA7"/>
    <w:rsid w:val="003409FD"/>
    <w:rsid w:val="00341387"/>
    <w:rsid w:val="003419C6"/>
    <w:rsid w:val="00341CAE"/>
    <w:rsid w:val="0034278B"/>
    <w:rsid w:val="00346E2E"/>
    <w:rsid w:val="00347482"/>
    <w:rsid w:val="003508C4"/>
    <w:rsid w:val="0035141D"/>
    <w:rsid w:val="003538D3"/>
    <w:rsid w:val="0035399B"/>
    <w:rsid w:val="00357549"/>
    <w:rsid w:val="00361236"/>
    <w:rsid w:val="00362019"/>
    <w:rsid w:val="003638BE"/>
    <w:rsid w:val="00364553"/>
    <w:rsid w:val="00366B5A"/>
    <w:rsid w:val="003707F1"/>
    <w:rsid w:val="0037089B"/>
    <w:rsid w:val="00370DB4"/>
    <w:rsid w:val="003713D3"/>
    <w:rsid w:val="003718C5"/>
    <w:rsid w:val="00375A4A"/>
    <w:rsid w:val="0037649D"/>
    <w:rsid w:val="00377C18"/>
    <w:rsid w:val="00380E45"/>
    <w:rsid w:val="003833AB"/>
    <w:rsid w:val="00383653"/>
    <w:rsid w:val="00383894"/>
    <w:rsid w:val="00390EA6"/>
    <w:rsid w:val="003911F3"/>
    <w:rsid w:val="003926B0"/>
    <w:rsid w:val="0039358D"/>
    <w:rsid w:val="003955BB"/>
    <w:rsid w:val="00397223"/>
    <w:rsid w:val="003A3CFC"/>
    <w:rsid w:val="003A3E21"/>
    <w:rsid w:val="003A46C3"/>
    <w:rsid w:val="003A4784"/>
    <w:rsid w:val="003A770B"/>
    <w:rsid w:val="003A7DD0"/>
    <w:rsid w:val="003B1000"/>
    <w:rsid w:val="003B107B"/>
    <w:rsid w:val="003B1D62"/>
    <w:rsid w:val="003B203C"/>
    <w:rsid w:val="003B20C7"/>
    <w:rsid w:val="003B2FEF"/>
    <w:rsid w:val="003B52B1"/>
    <w:rsid w:val="003B5D77"/>
    <w:rsid w:val="003C17E5"/>
    <w:rsid w:val="003C355D"/>
    <w:rsid w:val="003C440B"/>
    <w:rsid w:val="003C47AC"/>
    <w:rsid w:val="003C4C27"/>
    <w:rsid w:val="003C6B82"/>
    <w:rsid w:val="003C6CDF"/>
    <w:rsid w:val="003C70AF"/>
    <w:rsid w:val="003C71F4"/>
    <w:rsid w:val="003D021A"/>
    <w:rsid w:val="003D3973"/>
    <w:rsid w:val="003E1EE5"/>
    <w:rsid w:val="003E2EFF"/>
    <w:rsid w:val="003E60F3"/>
    <w:rsid w:val="003F0234"/>
    <w:rsid w:val="003F4E9F"/>
    <w:rsid w:val="00400EE6"/>
    <w:rsid w:val="00404BD6"/>
    <w:rsid w:val="004073E5"/>
    <w:rsid w:val="004077E4"/>
    <w:rsid w:val="004114BF"/>
    <w:rsid w:val="00411668"/>
    <w:rsid w:val="0041224A"/>
    <w:rsid w:val="00416B63"/>
    <w:rsid w:val="0041727E"/>
    <w:rsid w:val="004203FA"/>
    <w:rsid w:val="0042056B"/>
    <w:rsid w:val="00422D72"/>
    <w:rsid w:val="0042341F"/>
    <w:rsid w:val="004259E8"/>
    <w:rsid w:val="00426427"/>
    <w:rsid w:val="004267C9"/>
    <w:rsid w:val="00430049"/>
    <w:rsid w:val="00433587"/>
    <w:rsid w:val="004335CE"/>
    <w:rsid w:val="004344B3"/>
    <w:rsid w:val="00436E9E"/>
    <w:rsid w:val="0044034B"/>
    <w:rsid w:val="00441EB3"/>
    <w:rsid w:val="004425DB"/>
    <w:rsid w:val="00442CF9"/>
    <w:rsid w:val="004464B0"/>
    <w:rsid w:val="00446F1D"/>
    <w:rsid w:val="00447DF5"/>
    <w:rsid w:val="004507D6"/>
    <w:rsid w:val="0045092B"/>
    <w:rsid w:val="00450B09"/>
    <w:rsid w:val="00455893"/>
    <w:rsid w:val="0045701C"/>
    <w:rsid w:val="0045758A"/>
    <w:rsid w:val="0046169C"/>
    <w:rsid w:val="004620B3"/>
    <w:rsid w:val="00462732"/>
    <w:rsid w:val="00464037"/>
    <w:rsid w:val="00464B75"/>
    <w:rsid w:val="00465D07"/>
    <w:rsid w:val="00466458"/>
    <w:rsid w:val="00467E30"/>
    <w:rsid w:val="00470BAF"/>
    <w:rsid w:val="00473B2E"/>
    <w:rsid w:val="0047469C"/>
    <w:rsid w:val="00475CC3"/>
    <w:rsid w:val="00476826"/>
    <w:rsid w:val="004775CF"/>
    <w:rsid w:val="00481B50"/>
    <w:rsid w:val="00482765"/>
    <w:rsid w:val="00482C73"/>
    <w:rsid w:val="00483911"/>
    <w:rsid w:val="004877EE"/>
    <w:rsid w:val="004901AE"/>
    <w:rsid w:val="00490A1E"/>
    <w:rsid w:val="00490AAB"/>
    <w:rsid w:val="00491BE5"/>
    <w:rsid w:val="0049449B"/>
    <w:rsid w:val="00496186"/>
    <w:rsid w:val="00496212"/>
    <w:rsid w:val="00497853"/>
    <w:rsid w:val="004A37DC"/>
    <w:rsid w:val="004A596F"/>
    <w:rsid w:val="004A5D21"/>
    <w:rsid w:val="004A618C"/>
    <w:rsid w:val="004A6392"/>
    <w:rsid w:val="004A6FDE"/>
    <w:rsid w:val="004A7D00"/>
    <w:rsid w:val="004A7D98"/>
    <w:rsid w:val="004B1225"/>
    <w:rsid w:val="004B237E"/>
    <w:rsid w:val="004B2AF7"/>
    <w:rsid w:val="004B5B77"/>
    <w:rsid w:val="004C05FB"/>
    <w:rsid w:val="004C1E61"/>
    <w:rsid w:val="004C24BA"/>
    <w:rsid w:val="004C4E25"/>
    <w:rsid w:val="004C4EC0"/>
    <w:rsid w:val="004D0CF4"/>
    <w:rsid w:val="004D6E8E"/>
    <w:rsid w:val="004D79AB"/>
    <w:rsid w:val="004E0478"/>
    <w:rsid w:val="004E06C2"/>
    <w:rsid w:val="004E10D0"/>
    <w:rsid w:val="004E183B"/>
    <w:rsid w:val="004E18FF"/>
    <w:rsid w:val="004E2B2F"/>
    <w:rsid w:val="004E33C9"/>
    <w:rsid w:val="004E3719"/>
    <w:rsid w:val="004E39FB"/>
    <w:rsid w:val="004E3BE3"/>
    <w:rsid w:val="004F09AF"/>
    <w:rsid w:val="004F29E9"/>
    <w:rsid w:val="004F7819"/>
    <w:rsid w:val="00501922"/>
    <w:rsid w:val="00502431"/>
    <w:rsid w:val="005066AF"/>
    <w:rsid w:val="00507B2A"/>
    <w:rsid w:val="00507DFA"/>
    <w:rsid w:val="00511E4A"/>
    <w:rsid w:val="00512512"/>
    <w:rsid w:val="00512762"/>
    <w:rsid w:val="00512E85"/>
    <w:rsid w:val="005138C8"/>
    <w:rsid w:val="00513E30"/>
    <w:rsid w:val="00515112"/>
    <w:rsid w:val="00515CA2"/>
    <w:rsid w:val="00515EED"/>
    <w:rsid w:val="00516AA8"/>
    <w:rsid w:val="00522666"/>
    <w:rsid w:val="005229E1"/>
    <w:rsid w:val="005229FD"/>
    <w:rsid w:val="00523E9F"/>
    <w:rsid w:val="00524310"/>
    <w:rsid w:val="00524B95"/>
    <w:rsid w:val="0052580F"/>
    <w:rsid w:val="0053119B"/>
    <w:rsid w:val="005322CA"/>
    <w:rsid w:val="005330D3"/>
    <w:rsid w:val="00533633"/>
    <w:rsid w:val="005359AE"/>
    <w:rsid w:val="00536E7C"/>
    <w:rsid w:val="00537254"/>
    <w:rsid w:val="005376FA"/>
    <w:rsid w:val="005379B9"/>
    <w:rsid w:val="00541A85"/>
    <w:rsid w:val="00542076"/>
    <w:rsid w:val="0054302B"/>
    <w:rsid w:val="005433E0"/>
    <w:rsid w:val="00543FFF"/>
    <w:rsid w:val="0054448F"/>
    <w:rsid w:val="00544733"/>
    <w:rsid w:val="00545B98"/>
    <w:rsid w:val="005465CE"/>
    <w:rsid w:val="005511D4"/>
    <w:rsid w:val="00551BEB"/>
    <w:rsid w:val="00553FF2"/>
    <w:rsid w:val="00554992"/>
    <w:rsid w:val="005632D6"/>
    <w:rsid w:val="00566259"/>
    <w:rsid w:val="0057105C"/>
    <w:rsid w:val="00572B7B"/>
    <w:rsid w:val="00572BC6"/>
    <w:rsid w:val="00573338"/>
    <w:rsid w:val="005737EA"/>
    <w:rsid w:val="00573A05"/>
    <w:rsid w:val="005746DD"/>
    <w:rsid w:val="00576D7A"/>
    <w:rsid w:val="00577BF9"/>
    <w:rsid w:val="00577E72"/>
    <w:rsid w:val="005807BB"/>
    <w:rsid w:val="00581789"/>
    <w:rsid w:val="00582D9C"/>
    <w:rsid w:val="0058330A"/>
    <w:rsid w:val="00585FCF"/>
    <w:rsid w:val="005866FB"/>
    <w:rsid w:val="00586719"/>
    <w:rsid w:val="005869F8"/>
    <w:rsid w:val="00586C72"/>
    <w:rsid w:val="0058718D"/>
    <w:rsid w:val="00587C5D"/>
    <w:rsid w:val="00590C07"/>
    <w:rsid w:val="00590FD2"/>
    <w:rsid w:val="0059362C"/>
    <w:rsid w:val="00597427"/>
    <w:rsid w:val="005A00DC"/>
    <w:rsid w:val="005A0876"/>
    <w:rsid w:val="005A0E2D"/>
    <w:rsid w:val="005A1E87"/>
    <w:rsid w:val="005A2C67"/>
    <w:rsid w:val="005A30EF"/>
    <w:rsid w:val="005A3363"/>
    <w:rsid w:val="005A33E2"/>
    <w:rsid w:val="005A4509"/>
    <w:rsid w:val="005A4FE4"/>
    <w:rsid w:val="005A56FE"/>
    <w:rsid w:val="005A58D3"/>
    <w:rsid w:val="005B1090"/>
    <w:rsid w:val="005B1D14"/>
    <w:rsid w:val="005B2B17"/>
    <w:rsid w:val="005B3158"/>
    <w:rsid w:val="005B3531"/>
    <w:rsid w:val="005B3672"/>
    <w:rsid w:val="005B39F8"/>
    <w:rsid w:val="005B4CA3"/>
    <w:rsid w:val="005B4E01"/>
    <w:rsid w:val="005B5B3A"/>
    <w:rsid w:val="005B6931"/>
    <w:rsid w:val="005B7B2B"/>
    <w:rsid w:val="005C0E4B"/>
    <w:rsid w:val="005C0F3B"/>
    <w:rsid w:val="005C1743"/>
    <w:rsid w:val="005C2D4E"/>
    <w:rsid w:val="005C3BE1"/>
    <w:rsid w:val="005C4F74"/>
    <w:rsid w:val="005C6608"/>
    <w:rsid w:val="005C737D"/>
    <w:rsid w:val="005D0685"/>
    <w:rsid w:val="005D1B7B"/>
    <w:rsid w:val="005D230B"/>
    <w:rsid w:val="005D4639"/>
    <w:rsid w:val="005D4E17"/>
    <w:rsid w:val="005D6386"/>
    <w:rsid w:val="005E1FC7"/>
    <w:rsid w:val="005E238F"/>
    <w:rsid w:val="005E2C9C"/>
    <w:rsid w:val="005E2CD0"/>
    <w:rsid w:val="005E36C9"/>
    <w:rsid w:val="005E3B7A"/>
    <w:rsid w:val="005E3DBB"/>
    <w:rsid w:val="005E416A"/>
    <w:rsid w:val="005E6514"/>
    <w:rsid w:val="005E6AD6"/>
    <w:rsid w:val="005E7C82"/>
    <w:rsid w:val="005E7CE1"/>
    <w:rsid w:val="005E7ECC"/>
    <w:rsid w:val="005F429B"/>
    <w:rsid w:val="005F440D"/>
    <w:rsid w:val="005F5A53"/>
    <w:rsid w:val="005F7393"/>
    <w:rsid w:val="0060103B"/>
    <w:rsid w:val="006016A5"/>
    <w:rsid w:val="00601B68"/>
    <w:rsid w:val="0060377F"/>
    <w:rsid w:val="006042F9"/>
    <w:rsid w:val="00604929"/>
    <w:rsid w:val="006057B9"/>
    <w:rsid w:val="006118DF"/>
    <w:rsid w:val="00612C28"/>
    <w:rsid w:val="0061336B"/>
    <w:rsid w:val="00613FEC"/>
    <w:rsid w:val="00614CC9"/>
    <w:rsid w:val="006152A1"/>
    <w:rsid w:val="006157A4"/>
    <w:rsid w:val="006160C7"/>
    <w:rsid w:val="00616A2C"/>
    <w:rsid w:val="0062050B"/>
    <w:rsid w:val="006219E9"/>
    <w:rsid w:val="006239A8"/>
    <w:rsid w:val="00627E30"/>
    <w:rsid w:val="0063344D"/>
    <w:rsid w:val="00636A6A"/>
    <w:rsid w:val="00636AF5"/>
    <w:rsid w:val="00642D78"/>
    <w:rsid w:val="00645FA7"/>
    <w:rsid w:val="006478CF"/>
    <w:rsid w:val="00650418"/>
    <w:rsid w:val="00652437"/>
    <w:rsid w:val="0065634D"/>
    <w:rsid w:val="00660158"/>
    <w:rsid w:val="006620A8"/>
    <w:rsid w:val="00662941"/>
    <w:rsid w:val="00663841"/>
    <w:rsid w:val="00665175"/>
    <w:rsid w:val="006666AF"/>
    <w:rsid w:val="00670C70"/>
    <w:rsid w:val="00672C4E"/>
    <w:rsid w:val="00673538"/>
    <w:rsid w:val="00673856"/>
    <w:rsid w:val="006752BC"/>
    <w:rsid w:val="0067634B"/>
    <w:rsid w:val="006764F9"/>
    <w:rsid w:val="00676BFF"/>
    <w:rsid w:val="00684B20"/>
    <w:rsid w:val="00685B87"/>
    <w:rsid w:val="00686B49"/>
    <w:rsid w:val="00687BA2"/>
    <w:rsid w:val="00691916"/>
    <w:rsid w:val="00692385"/>
    <w:rsid w:val="006930C0"/>
    <w:rsid w:val="0069552C"/>
    <w:rsid w:val="00695621"/>
    <w:rsid w:val="00695FD6"/>
    <w:rsid w:val="006A10A1"/>
    <w:rsid w:val="006A2F10"/>
    <w:rsid w:val="006A496D"/>
    <w:rsid w:val="006A6517"/>
    <w:rsid w:val="006B38B6"/>
    <w:rsid w:val="006B38FF"/>
    <w:rsid w:val="006B60AA"/>
    <w:rsid w:val="006B7FE1"/>
    <w:rsid w:val="006C0B9F"/>
    <w:rsid w:val="006C4C4D"/>
    <w:rsid w:val="006C5458"/>
    <w:rsid w:val="006C621C"/>
    <w:rsid w:val="006C6C67"/>
    <w:rsid w:val="006C7C14"/>
    <w:rsid w:val="006D1D78"/>
    <w:rsid w:val="006D4B2A"/>
    <w:rsid w:val="006D4E8E"/>
    <w:rsid w:val="006D5617"/>
    <w:rsid w:val="006D7325"/>
    <w:rsid w:val="006D73EB"/>
    <w:rsid w:val="006D741F"/>
    <w:rsid w:val="006E0F57"/>
    <w:rsid w:val="006E138B"/>
    <w:rsid w:val="006E2C15"/>
    <w:rsid w:val="006F2A7D"/>
    <w:rsid w:val="006F33F6"/>
    <w:rsid w:val="006F61E0"/>
    <w:rsid w:val="006F638F"/>
    <w:rsid w:val="006F6E65"/>
    <w:rsid w:val="006F75C0"/>
    <w:rsid w:val="006F7ADE"/>
    <w:rsid w:val="00702F42"/>
    <w:rsid w:val="00702F77"/>
    <w:rsid w:val="00704FEA"/>
    <w:rsid w:val="0070595B"/>
    <w:rsid w:val="00706E6F"/>
    <w:rsid w:val="00711FB0"/>
    <w:rsid w:val="00712737"/>
    <w:rsid w:val="00714C58"/>
    <w:rsid w:val="007154D4"/>
    <w:rsid w:val="00715712"/>
    <w:rsid w:val="00715A5C"/>
    <w:rsid w:val="0071672D"/>
    <w:rsid w:val="00716CB4"/>
    <w:rsid w:val="007204AD"/>
    <w:rsid w:val="00721E86"/>
    <w:rsid w:val="0072672C"/>
    <w:rsid w:val="00726F06"/>
    <w:rsid w:val="00732801"/>
    <w:rsid w:val="00732DC2"/>
    <w:rsid w:val="00732FEA"/>
    <w:rsid w:val="00733F42"/>
    <w:rsid w:val="007350F5"/>
    <w:rsid w:val="00736E0F"/>
    <w:rsid w:val="00741250"/>
    <w:rsid w:val="00742332"/>
    <w:rsid w:val="00744CF1"/>
    <w:rsid w:val="00750CCB"/>
    <w:rsid w:val="007551F2"/>
    <w:rsid w:val="00756F21"/>
    <w:rsid w:val="007575ED"/>
    <w:rsid w:val="00757F79"/>
    <w:rsid w:val="00762875"/>
    <w:rsid w:val="00770A20"/>
    <w:rsid w:val="00771B09"/>
    <w:rsid w:val="00771B14"/>
    <w:rsid w:val="00774710"/>
    <w:rsid w:val="00775619"/>
    <w:rsid w:val="00775814"/>
    <w:rsid w:val="00776A5D"/>
    <w:rsid w:val="007776C8"/>
    <w:rsid w:val="007776FB"/>
    <w:rsid w:val="007817BA"/>
    <w:rsid w:val="007866B4"/>
    <w:rsid w:val="007879BF"/>
    <w:rsid w:val="007907AE"/>
    <w:rsid w:val="007911F1"/>
    <w:rsid w:val="007962BE"/>
    <w:rsid w:val="00797D3E"/>
    <w:rsid w:val="007A20FC"/>
    <w:rsid w:val="007A313C"/>
    <w:rsid w:val="007A39DB"/>
    <w:rsid w:val="007A4C68"/>
    <w:rsid w:val="007A5993"/>
    <w:rsid w:val="007A6491"/>
    <w:rsid w:val="007B4ABB"/>
    <w:rsid w:val="007B5402"/>
    <w:rsid w:val="007C1B13"/>
    <w:rsid w:val="007C1DD7"/>
    <w:rsid w:val="007C25FE"/>
    <w:rsid w:val="007C3192"/>
    <w:rsid w:val="007C3341"/>
    <w:rsid w:val="007C4352"/>
    <w:rsid w:val="007C565F"/>
    <w:rsid w:val="007C7080"/>
    <w:rsid w:val="007C74A3"/>
    <w:rsid w:val="007D0720"/>
    <w:rsid w:val="007D34FB"/>
    <w:rsid w:val="007D3DD8"/>
    <w:rsid w:val="007D4092"/>
    <w:rsid w:val="007D6F92"/>
    <w:rsid w:val="007D7267"/>
    <w:rsid w:val="007D7862"/>
    <w:rsid w:val="007E31BF"/>
    <w:rsid w:val="007E44AD"/>
    <w:rsid w:val="007E549F"/>
    <w:rsid w:val="007E685D"/>
    <w:rsid w:val="007F08CE"/>
    <w:rsid w:val="007F1D12"/>
    <w:rsid w:val="007F3687"/>
    <w:rsid w:val="007F3B26"/>
    <w:rsid w:val="007F431E"/>
    <w:rsid w:val="007F6FD2"/>
    <w:rsid w:val="0080200D"/>
    <w:rsid w:val="00803744"/>
    <w:rsid w:val="00805E3C"/>
    <w:rsid w:val="00807626"/>
    <w:rsid w:val="00812D65"/>
    <w:rsid w:val="00813749"/>
    <w:rsid w:val="00814870"/>
    <w:rsid w:val="008161DC"/>
    <w:rsid w:val="00821307"/>
    <w:rsid w:val="00821A81"/>
    <w:rsid w:val="00821CF3"/>
    <w:rsid w:val="00824829"/>
    <w:rsid w:val="008312A4"/>
    <w:rsid w:val="008312CF"/>
    <w:rsid w:val="00833421"/>
    <w:rsid w:val="008339E6"/>
    <w:rsid w:val="00834380"/>
    <w:rsid w:val="00834975"/>
    <w:rsid w:val="008361DB"/>
    <w:rsid w:val="008379DC"/>
    <w:rsid w:val="00837F2D"/>
    <w:rsid w:val="008407A7"/>
    <w:rsid w:val="0084578B"/>
    <w:rsid w:val="00846DAD"/>
    <w:rsid w:val="00847B39"/>
    <w:rsid w:val="008546AC"/>
    <w:rsid w:val="00855E63"/>
    <w:rsid w:val="00856043"/>
    <w:rsid w:val="00856707"/>
    <w:rsid w:val="0086158A"/>
    <w:rsid w:val="00861988"/>
    <w:rsid w:val="00863A6F"/>
    <w:rsid w:val="0086546C"/>
    <w:rsid w:val="00865C5A"/>
    <w:rsid w:val="00866204"/>
    <w:rsid w:val="008674CB"/>
    <w:rsid w:val="00871EB0"/>
    <w:rsid w:val="00872238"/>
    <w:rsid w:val="00872FF7"/>
    <w:rsid w:val="008732E4"/>
    <w:rsid w:val="00874050"/>
    <w:rsid w:val="0087506D"/>
    <w:rsid w:val="00876109"/>
    <w:rsid w:val="00876544"/>
    <w:rsid w:val="008777F5"/>
    <w:rsid w:val="0088080A"/>
    <w:rsid w:val="00881341"/>
    <w:rsid w:val="00882254"/>
    <w:rsid w:val="008839D0"/>
    <w:rsid w:val="008848C9"/>
    <w:rsid w:val="00894AB5"/>
    <w:rsid w:val="00895FAE"/>
    <w:rsid w:val="008A098D"/>
    <w:rsid w:val="008A2E67"/>
    <w:rsid w:val="008A2F47"/>
    <w:rsid w:val="008A63B2"/>
    <w:rsid w:val="008A68ED"/>
    <w:rsid w:val="008A6FA1"/>
    <w:rsid w:val="008A7650"/>
    <w:rsid w:val="008A7743"/>
    <w:rsid w:val="008A79BE"/>
    <w:rsid w:val="008B27C3"/>
    <w:rsid w:val="008B335C"/>
    <w:rsid w:val="008B4DD1"/>
    <w:rsid w:val="008B687F"/>
    <w:rsid w:val="008B7080"/>
    <w:rsid w:val="008B73E7"/>
    <w:rsid w:val="008B7BC1"/>
    <w:rsid w:val="008C0856"/>
    <w:rsid w:val="008C1B46"/>
    <w:rsid w:val="008C3F71"/>
    <w:rsid w:val="008C4982"/>
    <w:rsid w:val="008D1F1C"/>
    <w:rsid w:val="008D309E"/>
    <w:rsid w:val="008D41DE"/>
    <w:rsid w:val="008D4CAD"/>
    <w:rsid w:val="008E0EE0"/>
    <w:rsid w:val="008E14BF"/>
    <w:rsid w:val="008E285E"/>
    <w:rsid w:val="008E61BF"/>
    <w:rsid w:val="008E7715"/>
    <w:rsid w:val="008F01ED"/>
    <w:rsid w:val="008F0460"/>
    <w:rsid w:val="008F0CB5"/>
    <w:rsid w:val="008F6660"/>
    <w:rsid w:val="008F7C7A"/>
    <w:rsid w:val="0090033B"/>
    <w:rsid w:val="00902E11"/>
    <w:rsid w:val="00903296"/>
    <w:rsid w:val="009041F8"/>
    <w:rsid w:val="00905455"/>
    <w:rsid w:val="00906A1F"/>
    <w:rsid w:val="00914EC7"/>
    <w:rsid w:val="00916B67"/>
    <w:rsid w:val="00916C99"/>
    <w:rsid w:val="009171AE"/>
    <w:rsid w:val="0092189A"/>
    <w:rsid w:val="00922F27"/>
    <w:rsid w:val="009234E4"/>
    <w:rsid w:val="00924CA8"/>
    <w:rsid w:val="00925610"/>
    <w:rsid w:val="00925D3D"/>
    <w:rsid w:val="00930C8F"/>
    <w:rsid w:val="0093119E"/>
    <w:rsid w:val="009340D0"/>
    <w:rsid w:val="0093413B"/>
    <w:rsid w:val="009343F3"/>
    <w:rsid w:val="009353C8"/>
    <w:rsid w:val="0093687F"/>
    <w:rsid w:val="00937E24"/>
    <w:rsid w:val="009404F2"/>
    <w:rsid w:val="00940F50"/>
    <w:rsid w:val="00945F30"/>
    <w:rsid w:val="00951BED"/>
    <w:rsid w:val="00951E76"/>
    <w:rsid w:val="00954515"/>
    <w:rsid w:val="00955776"/>
    <w:rsid w:val="00955D48"/>
    <w:rsid w:val="00956ED5"/>
    <w:rsid w:val="00961ECC"/>
    <w:rsid w:val="00962030"/>
    <w:rsid w:val="009620D7"/>
    <w:rsid w:val="00962360"/>
    <w:rsid w:val="00963D80"/>
    <w:rsid w:val="009657B4"/>
    <w:rsid w:val="00965E16"/>
    <w:rsid w:val="00966024"/>
    <w:rsid w:val="009663AA"/>
    <w:rsid w:val="0096790E"/>
    <w:rsid w:val="00967C91"/>
    <w:rsid w:val="00971799"/>
    <w:rsid w:val="009734F0"/>
    <w:rsid w:val="00973B70"/>
    <w:rsid w:val="0097428B"/>
    <w:rsid w:val="00975476"/>
    <w:rsid w:val="00980089"/>
    <w:rsid w:val="009800F3"/>
    <w:rsid w:val="00981C15"/>
    <w:rsid w:val="00981E93"/>
    <w:rsid w:val="009832CF"/>
    <w:rsid w:val="0098528E"/>
    <w:rsid w:val="009855F6"/>
    <w:rsid w:val="00985927"/>
    <w:rsid w:val="00985E34"/>
    <w:rsid w:val="00986434"/>
    <w:rsid w:val="0098690A"/>
    <w:rsid w:val="0098720F"/>
    <w:rsid w:val="00987442"/>
    <w:rsid w:val="00990794"/>
    <w:rsid w:val="00991C56"/>
    <w:rsid w:val="009927E1"/>
    <w:rsid w:val="00992A12"/>
    <w:rsid w:val="0099335C"/>
    <w:rsid w:val="00996EDA"/>
    <w:rsid w:val="00997CFC"/>
    <w:rsid w:val="009A0387"/>
    <w:rsid w:val="009A1E4A"/>
    <w:rsid w:val="009A2D5A"/>
    <w:rsid w:val="009B1470"/>
    <w:rsid w:val="009B39DF"/>
    <w:rsid w:val="009B5A07"/>
    <w:rsid w:val="009C29C7"/>
    <w:rsid w:val="009C2E11"/>
    <w:rsid w:val="009C2FAF"/>
    <w:rsid w:val="009C6BB3"/>
    <w:rsid w:val="009C75EB"/>
    <w:rsid w:val="009C7A2F"/>
    <w:rsid w:val="009C7D37"/>
    <w:rsid w:val="009D0CFE"/>
    <w:rsid w:val="009D119A"/>
    <w:rsid w:val="009D12D7"/>
    <w:rsid w:val="009D39CC"/>
    <w:rsid w:val="009D5019"/>
    <w:rsid w:val="009D72EC"/>
    <w:rsid w:val="009D7763"/>
    <w:rsid w:val="009D7B8F"/>
    <w:rsid w:val="009E063D"/>
    <w:rsid w:val="009E0C4C"/>
    <w:rsid w:val="009E1B34"/>
    <w:rsid w:val="009E1C42"/>
    <w:rsid w:val="009E2E5B"/>
    <w:rsid w:val="009E37A9"/>
    <w:rsid w:val="009E429B"/>
    <w:rsid w:val="009E42D1"/>
    <w:rsid w:val="009F3F1A"/>
    <w:rsid w:val="009F6550"/>
    <w:rsid w:val="009F7651"/>
    <w:rsid w:val="00A0060C"/>
    <w:rsid w:val="00A01B4B"/>
    <w:rsid w:val="00A02BC8"/>
    <w:rsid w:val="00A03B4F"/>
    <w:rsid w:val="00A06C82"/>
    <w:rsid w:val="00A101A2"/>
    <w:rsid w:val="00A1158A"/>
    <w:rsid w:val="00A133F5"/>
    <w:rsid w:val="00A15AA7"/>
    <w:rsid w:val="00A17617"/>
    <w:rsid w:val="00A206B0"/>
    <w:rsid w:val="00A20866"/>
    <w:rsid w:val="00A214FF"/>
    <w:rsid w:val="00A22A3E"/>
    <w:rsid w:val="00A23E54"/>
    <w:rsid w:val="00A26B85"/>
    <w:rsid w:val="00A27233"/>
    <w:rsid w:val="00A2780A"/>
    <w:rsid w:val="00A27E08"/>
    <w:rsid w:val="00A36691"/>
    <w:rsid w:val="00A36F5F"/>
    <w:rsid w:val="00A40E32"/>
    <w:rsid w:val="00A417F9"/>
    <w:rsid w:val="00A41BB0"/>
    <w:rsid w:val="00A43CE4"/>
    <w:rsid w:val="00A44008"/>
    <w:rsid w:val="00A46EE7"/>
    <w:rsid w:val="00A47495"/>
    <w:rsid w:val="00A5093B"/>
    <w:rsid w:val="00A56314"/>
    <w:rsid w:val="00A61F9A"/>
    <w:rsid w:val="00A65F0F"/>
    <w:rsid w:val="00A66BAB"/>
    <w:rsid w:val="00A7097A"/>
    <w:rsid w:val="00A72F92"/>
    <w:rsid w:val="00A7377D"/>
    <w:rsid w:val="00A73D90"/>
    <w:rsid w:val="00A76A68"/>
    <w:rsid w:val="00A77B43"/>
    <w:rsid w:val="00A80199"/>
    <w:rsid w:val="00A80755"/>
    <w:rsid w:val="00A825FD"/>
    <w:rsid w:val="00A85577"/>
    <w:rsid w:val="00A86800"/>
    <w:rsid w:val="00A8692D"/>
    <w:rsid w:val="00A87575"/>
    <w:rsid w:val="00A87D4A"/>
    <w:rsid w:val="00A91550"/>
    <w:rsid w:val="00A91B59"/>
    <w:rsid w:val="00A92E74"/>
    <w:rsid w:val="00A94276"/>
    <w:rsid w:val="00A9459C"/>
    <w:rsid w:val="00A97F5F"/>
    <w:rsid w:val="00AA0596"/>
    <w:rsid w:val="00AA0D8A"/>
    <w:rsid w:val="00AA364F"/>
    <w:rsid w:val="00AA36B8"/>
    <w:rsid w:val="00AA5811"/>
    <w:rsid w:val="00AA73AA"/>
    <w:rsid w:val="00AB2AED"/>
    <w:rsid w:val="00AB41DC"/>
    <w:rsid w:val="00AB471C"/>
    <w:rsid w:val="00AB74B2"/>
    <w:rsid w:val="00AB7F82"/>
    <w:rsid w:val="00AC07A0"/>
    <w:rsid w:val="00AC0E66"/>
    <w:rsid w:val="00AC621E"/>
    <w:rsid w:val="00AC6932"/>
    <w:rsid w:val="00AC7458"/>
    <w:rsid w:val="00AD0895"/>
    <w:rsid w:val="00AD1AB0"/>
    <w:rsid w:val="00AD2655"/>
    <w:rsid w:val="00AD363A"/>
    <w:rsid w:val="00AD648E"/>
    <w:rsid w:val="00AD7406"/>
    <w:rsid w:val="00AD7899"/>
    <w:rsid w:val="00AE02EB"/>
    <w:rsid w:val="00AE13B3"/>
    <w:rsid w:val="00AE145C"/>
    <w:rsid w:val="00AE1D36"/>
    <w:rsid w:val="00AE2980"/>
    <w:rsid w:val="00AF0018"/>
    <w:rsid w:val="00AF13AC"/>
    <w:rsid w:val="00AF1930"/>
    <w:rsid w:val="00AF2764"/>
    <w:rsid w:val="00AF317F"/>
    <w:rsid w:val="00AF33FC"/>
    <w:rsid w:val="00AF4265"/>
    <w:rsid w:val="00AF76C6"/>
    <w:rsid w:val="00B005A1"/>
    <w:rsid w:val="00B02117"/>
    <w:rsid w:val="00B02509"/>
    <w:rsid w:val="00B03053"/>
    <w:rsid w:val="00B05103"/>
    <w:rsid w:val="00B056A5"/>
    <w:rsid w:val="00B05713"/>
    <w:rsid w:val="00B070B5"/>
    <w:rsid w:val="00B10737"/>
    <w:rsid w:val="00B11C1C"/>
    <w:rsid w:val="00B14229"/>
    <w:rsid w:val="00B1736D"/>
    <w:rsid w:val="00B238A5"/>
    <w:rsid w:val="00B3073E"/>
    <w:rsid w:val="00B316EE"/>
    <w:rsid w:val="00B34F2B"/>
    <w:rsid w:val="00B4097D"/>
    <w:rsid w:val="00B40E6C"/>
    <w:rsid w:val="00B416E8"/>
    <w:rsid w:val="00B442FC"/>
    <w:rsid w:val="00B44751"/>
    <w:rsid w:val="00B50FD6"/>
    <w:rsid w:val="00B51979"/>
    <w:rsid w:val="00B51C48"/>
    <w:rsid w:val="00B528B6"/>
    <w:rsid w:val="00B54801"/>
    <w:rsid w:val="00B551BF"/>
    <w:rsid w:val="00B5628C"/>
    <w:rsid w:val="00B60832"/>
    <w:rsid w:val="00B613C7"/>
    <w:rsid w:val="00B6319C"/>
    <w:rsid w:val="00B639C0"/>
    <w:rsid w:val="00B64527"/>
    <w:rsid w:val="00B65489"/>
    <w:rsid w:val="00B65CF2"/>
    <w:rsid w:val="00B65F59"/>
    <w:rsid w:val="00B70286"/>
    <w:rsid w:val="00B70F4C"/>
    <w:rsid w:val="00B72F3E"/>
    <w:rsid w:val="00B7512F"/>
    <w:rsid w:val="00B76287"/>
    <w:rsid w:val="00B77A36"/>
    <w:rsid w:val="00B802D9"/>
    <w:rsid w:val="00B8071E"/>
    <w:rsid w:val="00B80EC5"/>
    <w:rsid w:val="00B817BB"/>
    <w:rsid w:val="00B8339C"/>
    <w:rsid w:val="00B866DB"/>
    <w:rsid w:val="00B87CD2"/>
    <w:rsid w:val="00B926F4"/>
    <w:rsid w:val="00B957C4"/>
    <w:rsid w:val="00B95AFA"/>
    <w:rsid w:val="00B95FD1"/>
    <w:rsid w:val="00BA0E62"/>
    <w:rsid w:val="00BA5263"/>
    <w:rsid w:val="00BA5DAE"/>
    <w:rsid w:val="00BA5EA3"/>
    <w:rsid w:val="00BB29B3"/>
    <w:rsid w:val="00BB3819"/>
    <w:rsid w:val="00BB4B5C"/>
    <w:rsid w:val="00BB4F73"/>
    <w:rsid w:val="00BB5E29"/>
    <w:rsid w:val="00BB69D0"/>
    <w:rsid w:val="00BC34EC"/>
    <w:rsid w:val="00BC37BE"/>
    <w:rsid w:val="00BC4FB6"/>
    <w:rsid w:val="00BC542C"/>
    <w:rsid w:val="00BC64E6"/>
    <w:rsid w:val="00BC6A3F"/>
    <w:rsid w:val="00BC742C"/>
    <w:rsid w:val="00BD0D81"/>
    <w:rsid w:val="00BD1975"/>
    <w:rsid w:val="00BD3F0C"/>
    <w:rsid w:val="00BD5189"/>
    <w:rsid w:val="00BD7739"/>
    <w:rsid w:val="00BE140B"/>
    <w:rsid w:val="00BE2130"/>
    <w:rsid w:val="00BE241C"/>
    <w:rsid w:val="00BE2E81"/>
    <w:rsid w:val="00BE39B6"/>
    <w:rsid w:val="00BE7FFC"/>
    <w:rsid w:val="00BF29A8"/>
    <w:rsid w:val="00BF39C0"/>
    <w:rsid w:val="00BF3E68"/>
    <w:rsid w:val="00BF4B9E"/>
    <w:rsid w:val="00BF52E1"/>
    <w:rsid w:val="00BF6008"/>
    <w:rsid w:val="00C00881"/>
    <w:rsid w:val="00C01D1C"/>
    <w:rsid w:val="00C027B4"/>
    <w:rsid w:val="00C0500C"/>
    <w:rsid w:val="00C0595C"/>
    <w:rsid w:val="00C0698A"/>
    <w:rsid w:val="00C07C29"/>
    <w:rsid w:val="00C118B5"/>
    <w:rsid w:val="00C12DE4"/>
    <w:rsid w:val="00C13351"/>
    <w:rsid w:val="00C149D3"/>
    <w:rsid w:val="00C174B0"/>
    <w:rsid w:val="00C17F76"/>
    <w:rsid w:val="00C20027"/>
    <w:rsid w:val="00C2187C"/>
    <w:rsid w:val="00C21B8D"/>
    <w:rsid w:val="00C22044"/>
    <w:rsid w:val="00C233DD"/>
    <w:rsid w:val="00C23EF7"/>
    <w:rsid w:val="00C26573"/>
    <w:rsid w:val="00C34028"/>
    <w:rsid w:val="00C34667"/>
    <w:rsid w:val="00C34AC9"/>
    <w:rsid w:val="00C37F26"/>
    <w:rsid w:val="00C40009"/>
    <w:rsid w:val="00C4570E"/>
    <w:rsid w:val="00C46D8D"/>
    <w:rsid w:val="00C46F99"/>
    <w:rsid w:val="00C47984"/>
    <w:rsid w:val="00C50E6C"/>
    <w:rsid w:val="00C512E1"/>
    <w:rsid w:val="00C572D0"/>
    <w:rsid w:val="00C646F7"/>
    <w:rsid w:val="00C652F4"/>
    <w:rsid w:val="00C65F74"/>
    <w:rsid w:val="00C741ED"/>
    <w:rsid w:val="00C766EF"/>
    <w:rsid w:val="00C77369"/>
    <w:rsid w:val="00C77AB9"/>
    <w:rsid w:val="00C805DB"/>
    <w:rsid w:val="00C86FB3"/>
    <w:rsid w:val="00C8746A"/>
    <w:rsid w:val="00C87E46"/>
    <w:rsid w:val="00C922F9"/>
    <w:rsid w:val="00C936F8"/>
    <w:rsid w:val="00C94479"/>
    <w:rsid w:val="00C949C1"/>
    <w:rsid w:val="00C97928"/>
    <w:rsid w:val="00C97EAE"/>
    <w:rsid w:val="00CA2262"/>
    <w:rsid w:val="00CA3E2E"/>
    <w:rsid w:val="00CA46D9"/>
    <w:rsid w:val="00CA4858"/>
    <w:rsid w:val="00CA4C4C"/>
    <w:rsid w:val="00CA6185"/>
    <w:rsid w:val="00CA668A"/>
    <w:rsid w:val="00CB1251"/>
    <w:rsid w:val="00CB223D"/>
    <w:rsid w:val="00CB22E1"/>
    <w:rsid w:val="00CB392C"/>
    <w:rsid w:val="00CB5CF3"/>
    <w:rsid w:val="00CC1692"/>
    <w:rsid w:val="00CC1ADA"/>
    <w:rsid w:val="00CC3039"/>
    <w:rsid w:val="00CC34F3"/>
    <w:rsid w:val="00CC3874"/>
    <w:rsid w:val="00CC6BE6"/>
    <w:rsid w:val="00CD024D"/>
    <w:rsid w:val="00CD0ABA"/>
    <w:rsid w:val="00CD1908"/>
    <w:rsid w:val="00CD1A7E"/>
    <w:rsid w:val="00CD2BA2"/>
    <w:rsid w:val="00CD3299"/>
    <w:rsid w:val="00CD7349"/>
    <w:rsid w:val="00CE137F"/>
    <w:rsid w:val="00CE796B"/>
    <w:rsid w:val="00CF14FD"/>
    <w:rsid w:val="00CF22B1"/>
    <w:rsid w:val="00CF2F19"/>
    <w:rsid w:val="00CF5620"/>
    <w:rsid w:val="00CF6145"/>
    <w:rsid w:val="00CF6E94"/>
    <w:rsid w:val="00CF6FC4"/>
    <w:rsid w:val="00CF7F5C"/>
    <w:rsid w:val="00D04484"/>
    <w:rsid w:val="00D044C7"/>
    <w:rsid w:val="00D044EB"/>
    <w:rsid w:val="00D05A61"/>
    <w:rsid w:val="00D0617A"/>
    <w:rsid w:val="00D07EE8"/>
    <w:rsid w:val="00D11FCE"/>
    <w:rsid w:val="00D1485C"/>
    <w:rsid w:val="00D15595"/>
    <w:rsid w:val="00D163E6"/>
    <w:rsid w:val="00D16E3A"/>
    <w:rsid w:val="00D209BD"/>
    <w:rsid w:val="00D24185"/>
    <w:rsid w:val="00D24567"/>
    <w:rsid w:val="00D24767"/>
    <w:rsid w:val="00D24F13"/>
    <w:rsid w:val="00D26199"/>
    <w:rsid w:val="00D26352"/>
    <w:rsid w:val="00D37B59"/>
    <w:rsid w:val="00D37C7F"/>
    <w:rsid w:val="00D401E7"/>
    <w:rsid w:val="00D40846"/>
    <w:rsid w:val="00D42998"/>
    <w:rsid w:val="00D42A40"/>
    <w:rsid w:val="00D431DD"/>
    <w:rsid w:val="00D466E9"/>
    <w:rsid w:val="00D4706E"/>
    <w:rsid w:val="00D50FBD"/>
    <w:rsid w:val="00D54AEC"/>
    <w:rsid w:val="00D54B47"/>
    <w:rsid w:val="00D56D9B"/>
    <w:rsid w:val="00D57115"/>
    <w:rsid w:val="00D61384"/>
    <w:rsid w:val="00D62038"/>
    <w:rsid w:val="00D66376"/>
    <w:rsid w:val="00D723A4"/>
    <w:rsid w:val="00D86341"/>
    <w:rsid w:val="00D866DB"/>
    <w:rsid w:val="00D8791C"/>
    <w:rsid w:val="00D912A1"/>
    <w:rsid w:val="00D9193E"/>
    <w:rsid w:val="00D940C3"/>
    <w:rsid w:val="00DA1467"/>
    <w:rsid w:val="00DA1F39"/>
    <w:rsid w:val="00DA353F"/>
    <w:rsid w:val="00DA3F30"/>
    <w:rsid w:val="00DA425A"/>
    <w:rsid w:val="00DB0729"/>
    <w:rsid w:val="00DB0793"/>
    <w:rsid w:val="00DB0A28"/>
    <w:rsid w:val="00DB10BF"/>
    <w:rsid w:val="00DB3BCD"/>
    <w:rsid w:val="00DB3D71"/>
    <w:rsid w:val="00DB4873"/>
    <w:rsid w:val="00DB4AB8"/>
    <w:rsid w:val="00DB75BB"/>
    <w:rsid w:val="00DC0142"/>
    <w:rsid w:val="00DC2BA4"/>
    <w:rsid w:val="00DD1925"/>
    <w:rsid w:val="00DD7655"/>
    <w:rsid w:val="00DD7D49"/>
    <w:rsid w:val="00DE0542"/>
    <w:rsid w:val="00DE0AA6"/>
    <w:rsid w:val="00DE40B2"/>
    <w:rsid w:val="00DE5D87"/>
    <w:rsid w:val="00DE7F47"/>
    <w:rsid w:val="00DF1498"/>
    <w:rsid w:val="00DF2182"/>
    <w:rsid w:val="00DF3FCB"/>
    <w:rsid w:val="00DF4543"/>
    <w:rsid w:val="00E00A80"/>
    <w:rsid w:val="00E012F6"/>
    <w:rsid w:val="00E0253F"/>
    <w:rsid w:val="00E03589"/>
    <w:rsid w:val="00E0495C"/>
    <w:rsid w:val="00E0546B"/>
    <w:rsid w:val="00E055ED"/>
    <w:rsid w:val="00E10C1F"/>
    <w:rsid w:val="00E148DE"/>
    <w:rsid w:val="00E14B1D"/>
    <w:rsid w:val="00E1690A"/>
    <w:rsid w:val="00E1779E"/>
    <w:rsid w:val="00E22340"/>
    <w:rsid w:val="00E23E8F"/>
    <w:rsid w:val="00E2468F"/>
    <w:rsid w:val="00E30629"/>
    <w:rsid w:val="00E33971"/>
    <w:rsid w:val="00E341D2"/>
    <w:rsid w:val="00E34B96"/>
    <w:rsid w:val="00E3507D"/>
    <w:rsid w:val="00E35C04"/>
    <w:rsid w:val="00E36724"/>
    <w:rsid w:val="00E36F46"/>
    <w:rsid w:val="00E41537"/>
    <w:rsid w:val="00E41731"/>
    <w:rsid w:val="00E42229"/>
    <w:rsid w:val="00E440EF"/>
    <w:rsid w:val="00E46C12"/>
    <w:rsid w:val="00E47A94"/>
    <w:rsid w:val="00E50423"/>
    <w:rsid w:val="00E53602"/>
    <w:rsid w:val="00E5392F"/>
    <w:rsid w:val="00E53B3C"/>
    <w:rsid w:val="00E54A64"/>
    <w:rsid w:val="00E550E6"/>
    <w:rsid w:val="00E55DDF"/>
    <w:rsid w:val="00E56CAC"/>
    <w:rsid w:val="00E575A2"/>
    <w:rsid w:val="00E5768E"/>
    <w:rsid w:val="00E608EB"/>
    <w:rsid w:val="00E61405"/>
    <w:rsid w:val="00E61D79"/>
    <w:rsid w:val="00E63F2A"/>
    <w:rsid w:val="00E65BF2"/>
    <w:rsid w:val="00E70199"/>
    <w:rsid w:val="00E701E8"/>
    <w:rsid w:val="00E70574"/>
    <w:rsid w:val="00E730A1"/>
    <w:rsid w:val="00E7344B"/>
    <w:rsid w:val="00E734E9"/>
    <w:rsid w:val="00E73818"/>
    <w:rsid w:val="00E77079"/>
    <w:rsid w:val="00E8167B"/>
    <w:rsid w:val="00E82A39"/>
    <w:rsid w:val="00E83019"/>
    <w:rsid w:val="00E85687"/>
    <w:rsid w:val="00E85AF6"/>
    <w:rsid w:val="00E85B1D"/>
    <w:rsid w:val="00E905E4"/>
    <w:rsid w:val="00E90E93"/>
    <w:rsid w:val="00E91472"/>
    <w:rsid w:val="00E915D5"/>
    <w:rsid w:val="00E923CF"/>
    <w:rsid w:val="00E92C3B"/>
    <w:rsid w:val="00E92F72"/>
    <w:rsid w:val="00E933FF"/>
    <w:rsid w:val="00E944DE"/>
    <w:rsid w:val="00E95F49"/>
    <w:rsid w:val="00E9711F"/>
    <w:rsid w:val="00E97802"/>
    <w:rsid w:val="00E9794B"/>
    <w:rsid w:val="00EA1124"/>
    <w:rsid w:val="00EA1590"/>
    <w:rsid w:val="00EA2176"/>
    <w:rsid w:val="00EA2A03"/>
    <w:rsid w:val="00EA3849"/>
    <w:rsid w:val="00EA3AC2"/>
    <w:rsid w:val="00EA3B92"/>
    <w:rsid w:val="00EA7341"/>
    <w:rsid w:val="00EA77E7"/>
    <w:rsid w:val="00EB10F2"/>
    <w:rsid w:val="00EB2CA0"/>
    <w:rsid w:val="00EC0F06"/>
    <w:rsid w:val="00EC1C28"/>
    <w:rsid w:val="00EC1C99"/>
    <w:rsid w:val="00EC1EA7"/>
    <w:rsid w:val="00EC3FAC"/>
    <w:rsid w:val="00EC5424"/>
    <w:rsid w:val="00EC62D5"/>
    <w:rsid w:val="00EC72F5"/>
    <w:rsid w:val="00ED008C"/>
    <w:rsid w:val="00ED0D32"/>
    <w:rsid w:val="00ED669D"/>
    <w:rsid w:val="00ED7321"/>
    <w:rsid w:val="00ED7A55"/>
    <w:rsid w:val="00EE0DB3"/>
    <w:rsid w:val="00EE5A58"/>
    <w:rsid w:val="00EE76E9"/>
    <w:rsid w:val="00EF088A"/>
    <w:rsid w:val="00EF0F36"/>
    <w:rsid w:val="00EF182B"/>
    <w:rsid w:val="00EF1E6B"/>
    <w:rsid w:val="00EF3514"/>
    <w:rsid w:val="00EF37EE"/>
    <w:rsid w:val="00EF6815"/>
    <w:rsid w:val="00EF6C2B"/>
    <w:rsid w:val="00F002B9"/>
    <w:rsid w:val="00F008D0"/>
    <w:rsid w:val="00F0179D"/>
    <w:rsid w:val="00F0300E"/>
    <w:rsid w:val="00F03928"/>
    <w:rsid w:val="00F04BC2"/>
    <w:rsid w:val="00F06FB7"/>
    <w:rsid w:val="00F07B2C"/>
    <w:rsid w:val="00F1282A"/>
    <w:rsid w:val="00F1366D"/>
    <w:rsid w:val="00F14C01"/>
    <w:rsid w:val="00F202EB"/>
    <w:rsid w:val="00F2289B"/>
    <w:rsid w:val="00F23417"/>
    <w:rsid w:val="00F23473"/>
    <w:rsid w:val="00F23C03"/>
    <w:rsid w:val="00F243DE"/>
    <w:rsid w:val="00F245F9"/>
    <w:rsid w:val="00F25907"/>
    <w:rsid w:val="00F303BC"/>
    <w:rsid w:val="00F31E6F"/>
    <w:rsid w:val="00F31FF6"/>
    <w:rsid w:val="00F364DC"/>
    <w:rsid w:val="00F371F8"/>
    <w:rsid w:val="00F372E6"/>
    <w:rsid w:val="00F43D6B"/>
    <w:rsid w:val="00F45820"/>
    <w:rsid w:val="00F45B45"/>
    <w:rsid w:val="00F462DD"/>
    <w:rsid w:val="00F47AB8"/>
    <w:rsid w:val="00F47CBF"/>
    <w:rsid w:val="00F51381"/>
    <w:rsid w:val="00F51F36"/>
    <w:rsid w:val="00F521D9"/>
    <w:rsid w:val="00F53C54"/>
    <w:rsid w:val="00F56710"/>
    <w:rsid w:val="00F60518"/>
    <w:rsid w:val="00F61EE8"/>
    <w:rsid w:val="00F62F20"/>
    <w:rsid w:val="00F62F2B"/>
    <w:rsid w:val="00F630BB"/>
    <w:rsid w:val="00F638CB"/>
    <w:rsid w:val="00F643E7"/>
    <w:rsid w:val="00F65883"/>
    <w:rsid w:val="00F66638"/>
    <w:rsid w:val="00F709EE"/>
    <w:rsid w:val="00F71136"/>
    <w:rsid w:val="00F71C61"/>
    <w:rsid w:val="00F72406"/>
    <w:rsid w:val="00F73384"/>
    <w:rsid w:val="00F748A5"/>
    <w:rsid w:val="00F750FB"/>
    <w:rsid w:val="00F75407"/>
    <w:rsid w:val="00F774B0"/>
    <w:rsid w:val="00F80AB0"/>
    <w:rsid w:val="00F81D4B"/>
    <w:rsid w:val="00F82515"/>
    <w:rsid w:val="00F82F51"/>
    <w:rsid w:val="00F84BD3"/>
    <w:rsid w:val="00F86F33"/>
    <w:rsid w:val="00F87ACC"/>
    <w:rsid w:val="00F91F0C"/>
    <w:rsid w:val="00F92A05"/>
    <w:rsid w:val="00F92D3D"/>
    <w:rsid w:val="00FA0065"/>
    <w:rsid w:val="00FA19E6"/>
    <w:rsid w:val="00FA35AB"/>
    <w:rsid w:val="00FA5593"/>
    <w:rsid w:val="00FA7297"/>
    <w:rsid w:val="00FB0170"/>
    <w:rsid w:val="00FB04A4"/>
    <w:rsid w:val="00FB1B83"/>
    <w:rsid w:val="00FB2608"/>
    <w:rsid w:val="00FB2740"/>
    <w:rsid w:val="00FB34B7"/>
    <w:rsid w:val="00FB3666"/>
    <w:rsid w:val="00FB44A7"/>
    <w:rsid w:val="00FB67DF"/>
    <w:rsid w:val="00FB7CD6"/>
    <w:rsid w:val="00FC0379"/>
    <w:rsid w:val="00FC0680"/>
    <w:rsid w:val="00FC1F40"/>
    <w:rsid w:val="00FC3861"/>
    <w:rsid w:val="00FC3FD4"/>
    <w:rsid w:val="00FC4586"/>
    <w:rsid w:val="00FC5721"/>
    <w:rsid w:val="00FC6756"/>
    <w:rsid w:val="00FC6922"/>
    <w:rsid w:val="00FD028D"/>
    <w:rsid w:val="00FD5666"/>
    <w:rsid w:val="00FD62E6"/>
    <w:rsid w:val="00FD68B5"/>
    <w:rsid w:val="00FE04D9"/>
    <w:rsid w:val="00FE1913"/>
    <w:rsid w:val="00FE2797"/>
    <w:rsid w:val="00FE2AF2"/>
    <w:rsid w:val="00FE327D"/>
    <w:rsid w:val="00FE38E6"/>
    <w:rsid w:val="00FE6226"/>
    <w:rsid w:val="00FF12AE"/>
    <w:rsid w:val="00FF39F9"/>
    <w:rsid w:val="00FF3DFB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4D6E8E"/>
  </w:style>
  <w:style w:type="paragraph" w:customStyle="1" w:styleId="a4">
    <w:name w:val="Знак Знак Знак Знак Знак Знак"/>
    <w:basedOn w:val="a"/>
    <w:rsid w:val="00F458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7C7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C74A3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4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535F3"/>
    <w:rPr>
      <w:color w:val="0000FF"/>
      <w:u w:val="single"/>
    </w:rPr>
  </w:style>
  <w:style w:type="paragraph" w:customStyle="1" w:styleId="Default">
    <w:name w:val="Default"/>
    <w:rsid w:val="00AE29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76A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9C29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6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D03B0561D156920967838E4FDF305F9E48E739E361C1DDBE38A755FD52CBE5E77C459995DF3C40B0F4B9EF21j9H9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BD03B0561D156920967838E4FDF305F9E48E830E360C1DDBE38A755FD52CBE5E77C459995DF3C40B0F4B9EF21j9H9J" TargetMode="External"/><Relationship Id="rId12" Type="http://schemas.openxmlformats.org/officeDocument/2006/relationships/hyperlink" Target="consultantplus://offline/ref=17BE58C5917C56B3B32E33A4EDBAC681783E6F408B409A3C061B3E1CB390530885717BFEAFC8FF307B9E1C09A7FC1D094D0271C78739499210F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1085&amp;dst=144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455647&amp;rangeId=63922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BE58C5917C56B3B32E33A4EDBAC681783E6F408B409A3C061B3E1CB390530885717BFEAFC8FF307B9E1C09A7FC1D094D0271C78739499210F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A6C4-296D-4244-AB86-CE75BB1C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4955</TotalTime>
  <Pages>20</Pages>
  <Words>7722</Words>
  <Characters>44020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Контрольный орган</dc:creator>
  <cp:lastModifiedBy>Natalya</cp:lastModifiedBy>
  <cp:revision>500</cp:revision>
  <cp:lastPrinted>2020-11-30T08:28:00Z</cp:lastPrinted>
  <dcterms:created xsi:type="dcterms:W3CDTF">2021-11-17T05:30:00Z</dcterms:created>
  <dcterms:modified xsi:type="dcterms:W3CDTF">2023-12-05T05:48:00Z</dcterms:modified>
</cp:coreProperties>
</file>