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DE0" w:rsidRPr="004A76E5" w:rsidRDefault="003B2DE0" w:rsidP="007F1C3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7F1C3B" w:rsidRPr="0083617A" w:rsidRDefault="0083617A" w:rsidP="007F1C3B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Заключение</w:t>
      </w:r>
      <w:r w:rsidR="002F2950">
        <w:rPr>
          <w:rFonts w:ascii="Arial" w:hAnsi="Arial" w:cs="Arial"/>
          <w:b/>
          <w:sz w:val="24"/>
          <w:szCs w:val="24"/>
        </w:rPr>
        <w:t xml:space="preserve"> </w:t>
      </w:r>
    </w:p>
    <w:p w:rsidR="007F1C3B" w:rsidRDefault="00FA2E49" w:rsidP="007F1C3B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</w:t>
      </w:r>
      <w:r w:rsidR="007F1C3B">
        <w:rPr>
          <w:rFonts w:ascii="Arial" w:hAnsi="Arial" w:cs="Arial"/>
          <w:b/>
          <w:sz w:val="24"/>
          <w:szCs w:val="24"/>
        </w:rPr>
        <w:t>о итогам экспертно-аналитического мероприятия «О внесении изменений в решение Собрания депутатов  муниципа</w:t>
      </w:r>
      <w:r w:rsidR="00CD26D4">
        <w:rPr>
          <w:rFonts w:ascii="Arial" w:hAnsi="Arial" w:cs="Arial"/>
          <w:b/>
          <w:sz w:val="24"/>
          <w:szCs w:val="24"/>
        </w:rPr>
        <w:t>льного об</w:t>
      </w:r>
      <w:r w:rsidR="006550A0">
        <w:rPr>
          <w:rFonts w:ascii="Arial" w:hAnsi="Arial" w:cs="Arial"/>
          <w:b/>
          <w:sz w:val="24"/>
          <w:szCs w:val="24"/>
        </w:rPr>
        <w:t>разования Славный от  2</w:t>
      </w:r>
      <w:r w:rsidR="004A76E5">
        <w:rPr>
          <w:rFonts w:ascii="Arial" w:hAnsi="Arial" w:cs="Arial"/>
          <w:b/>
          <w:sz w:val="24"/>
          <w:szCs w:val="24"/>
        </w:rPr>
        <w:t>0.12.2022</w:t>
      </w:r>
      <w:r w:rsidR="006550A0">
        <w:rPr>
          <w:rFonts w:ascii="Arial" w:hAnsi="Arial" w:cs="Arial"/>
          <w:b/>
          <w:sz w:val="24"/>
          <w:szCs w:val="24"/>
        </w:rPr>
        <w:t xml:space="preserve"> г.  №  </w:t>
      </w:r>
      <w:r w:rsidR="004A76E5">
        <w:rPr>
          <w:rFonts w:ascii="Arial" w:hAnsi="Arial" w:cs="Arial"/>
          <w:b/>
          <w:sz w:val="24"/>
          <w:szCs w:val="24"/>
        </w:rPr>
        <w:t>55/212</w:t>
      </w:r>
      <w:r w:rsidR="0083617A">
        <w:rPr>
          <w:rFonts w:ascii="Arial" w:hAnsi="Arial" w:cs="Arial"/>
          <w:b/>
          <w:sz w:val="24"/>
          <w:szCs w:val="24"/>
        </w:rPr>
        <w:t xml:space="preserve"> </w:t>
      </w:r>
      <w:r w:rsidR="007F1C3B">
        <w:rPr>
          <w:rFonts w:ascii="Arial" w:hAnsi="Arial" w:cs="Arial"/>
          <w:b/>
          <w:sz w:val="24"/>
          <w:szCs w:val="24"/>
        </w:rPr>
        <w:t>«О  бюджете муниципа</w:t>
      </w:r>
      <w:r w:rsidR="00CD26D4">
        <w:rPr>
          <w:rFonts w:ascii="Arial" w:hAnsi="Arial" w:cs="Arial"/>
          <w:b/>
          <w:sz w:val="24"/>
          <w:szCs w:val="24"/>
        </w:rPr>
        <w:t>льного образования Сла</w:t>
      </w:r>
      <w:r w:rsidR="000D3CBB">
        <w:rPr>
          <w:rFonts w:ascii="Arial" w:hAnsi="Arial" w:cs="Arial"/>
          <w:b/>
          <w:sz w:val="24"/>
          <w:szCs w:val="24"/>
        </w:rPr>
        <w:t>в</w:t>
      </w:r>
      <w:r w:rsidR="00CD26D4">
        <w:rPr>
          <w:rFonts w:ascii="Arial" w:hAnsi="Arial" w:cs="Arial"/>
          <w:b/>
          <w:sz w:val="24"/>
          <w:szCs w:val="24"/>
        </w:rPr>
        <w:t>ный</w:t>
      </w:r>
      <w:r w:rsidR="004A76E5">
        <w:rPr>
          <w:rFonts w:ascii="Arial" w:hAnsi="Arial" w:cs="Arial"/>
          <w:b/>
          <w:sz w:val="24"/>
          <w:szCs w:val="24"/>
        </w:rPr>
        <w:t xml:space="preserve"> на 2023 год  и на плановый период 2024 и 2025</w:t>
      </w:r>
      <w:r w:rsidR="00265C5D">
        <w:rPr>
          <w:rFonts w:ascii="Arial" w:hAnsi="Arial" w:cs="Arial"/>
          <w:b/>
          <w:sz w:val="24"/>
          <w:szCs w:val="24"/>
        </w:rPr>
        <w:t xml:space="preserve"> годов» </w:t>
      </w:r>
    </w:p>
    <w:p w:rsidR="007B3381" w:rsidRDefault="007B3381" w:rsidP="007F1C3B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7B3381" w:rsidRDefault="007B3381" w:rsidP="007F1C3B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97750D" w:rsidRDefault="0097750D" w:rsidP="0097750D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01.11.2023 г                                                                                                             № 24 </w:t>
      </w:r>
    </w:p>
    <w:p w:rsidR="00263747" w:rsidRPr="00263747" w:rsidRDefault="00263747" w:rsidP="002637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3747">
        <w:rPr>
          <w:rFonts w:ascii="Times New Roman" w:hAnsi="Times New Roman" w:cs="Times New Roman"/>
          <w:sz w:val="28"/>
          <w:szCs w:val="28"/>
        </w:rPr>
        <w:t xml:space="preserve">        Основанием для проведения финансово-экономической экспертизы проекта внесения изменений в решение Собрания депутатов о бюджете МО Славный   (далее – Решение)  от 20.12.2022 года № 55/212 «О бюджете МО Славный на 2023 год и плановый период 2024 и 2025</w:t>
      </w:r>
      <w:r>
        <w:rPr>
          <w:rFonts w:ascii="Times New Roman" w:hAnsi="Times New Roman" w:cs="Times New Roman"/>
          <w:sz w:val="28"/>
          <w:szCs w:val="28"/>
        </w:rPr>
        <w:t xml:space="preserve"> годов»  я</w:t>
      </w:r>
      <w:r w:rsidRPr="00263747">
        <w:rPr>
          <w:rFonts w:ascii="Times New Roman" w:hAnsi="Times New Roman" w:cs="Times New Roman"/>
          <w:sz w:val="28"/>
          <w:szCs w:val="28"/>
        </w:rPr>
        <w:t>вляются:</w:t>
      </w:r>
    </w:p>
    <w:p w:rsidR="00263747" w:rsidRDefault="00263747" w:rsidP="00263747">
      <w:pPr>
        <w:pStyle w:val="4"/>
        <w:shd w:val="clear" w:color="auto" w:fill="auto"/>
        <w:tabs>
          <w:tab w:val="left" w:pos="1291"/>
        </w:tabs>
        <w:spacing w:before="0" w:after="0" w:line="323" w:lineRule="exact"/>
        <w:ind w:right="20"/>
        <w:jc w:val="both"/>
        <w:rPr>
          <w:sz w:val="28"/>
          <w:szCs w:val="28"/>
        </w:rPr>
      </w:pPr>
      <w:r w:rsidRPr="003B12B1">
        <w:rPr>
          <w:sz w:val="28"/>
          <w:szCs w:val="28"/>
        </w:rPr>
        <w:t xml:space="preserve">      - п.7 ч.2 ст.9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образований»;</w:t>
      </w:r>
    </w:p>
    <w:p w:rsidR="008D6A01" w:rsidRPr="003B12B1" w:rsidRDefault="008D6A01" w:rsidP="00263747">
      <w:pPr>
        <w:pStyle w:val="4"/>
        <w:shd w:val="clear" w:color="auto" w:fill="auto"/>
        <w:tabs>
          <w:tab w:val="left" w:pos="1291"/>
        </w:tabs>
        <w:spacing w:before="0" w:after="0" w:line="323" w:lineRule="exact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пп.2 п.1 ст.9 Положения о контрольно-счетной комиссии МО Славный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утвержденного решением Собрания депутатов МО Славный от 21.12.2021 </w:t>
      </w:r>
      <w:r w:rsidR="002F2950">
        <w:rPr>
          <w:sz w:val="28"/>
          <w:szCs w:val="28"/>
        </w:rPr>
        <w:t xml:space="preserve">       </w:t>
      </w:r>
      <w:r>
        <w:rPr>
          <w:sz w:val="28"/>
          <w:szCs w:val="28"/>
        </w:rPr>
        <w:t>№ 45/166;</w:t>
      </w:r>
    </w:p>
    <w:p w:rsidR="008D6A01" w:rsidRDefault="00263747" w:rsidP="00263747">
      <w:pPr>
        <w:pStyle w:val="4"/>
        <w:shd w:val="clear" w:color="auto" w:fill="auto"/>
        <w:tabs>
          <w:tab w:val="left" w:pos="1291"/>
        </w:tabs>
        <w:spacing w:before="0" w:after="0" w:line="323" w:lineRule="exact"/>
        <w:ind w:right="20"/>
        <w:jc w:val="both"/>
        <w:rPr>
          <w:sz w:val="28"/>
          <w:szCs w:val="28"/>
        </w:rPr>
      </w:pPr>
      <w:r w:rsidRPr="003B12B1">
        <w:rPr>
          <w:sz w:val="28"/>
          <w:szCs w:val="28"/>
        </w:rPr>
        <w:t xml:space="preserve">      - стандарт внешнего муниципального финансового контроля «Финансово-экономическая экспертиза  проектов </w:t>
      </w:r>
      <w:r w:rsidR="008D6A01">
        <w:rPr>
          <w:sz w:val="28"/>
          <w:szCs w:val="28"/>
        </w:rPr>
        <w:t>бюджета муниципального образования Славный»;</w:t>
      </w:r>
    </w:p>
    <w:p w:rsidR="00263747" w:rsidRPr="003B12B1" w:rsidRDefault="00263747" w:rsidP="00263747">
      <w:pPr>
        <w:pStyle w:val="4"/>
        <w:shd w:val="clear" w:color="auto" w:fill="auto"/>
        <w:tabs>
          <w:tab w:val="left" w:pos="1291"/>
        </w:tabs>
        <w:spacing w:before="0" w:after="0" w:line="323" w:lineRule="exact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п.</w:t>
      </w:r>
      <w:r w:rsidR="0097750D">
        <w:rPr>
          <w:sz w:val="28"/>
          <w:szCs w:val="28"/>
        </w:rPr>
        <w:t xml:space="preserve"> </w:t>
      </w:r>
      <w:r>
        <w:rPr>
          <w:sz w:val="28"/>
          <w:szCs w:val="28"/>
        </w:rPr>
        <w:t>9 раздела 1 плана работы контрольно-счетной комиссии муниципального образования Славный на 2023 год.</w:t>
      </w:r>
    </w:p>
    <w:p w:rsidR="00263747" w:rsidRDefault="00263747" w:rsidP="00263747">
      <w:pPr>
        <w:pStyle w:val="4"/>
        <w:shd w:val="clear" w:color="auto" w:fill="auto"/>
        <w:tabs>
          <w:tab w:val="left" w:pos="1291"/>
        </w:tabs>
        <w:spacing w:before="0" w:after="0" w:line="323" w:lineRule="exact"/>
        <w:ind w:right="20"/>
        <w:jc w:val="both"/>
        <w:rPr>
          <w:sz w:val="28"/>
          <w:szCs w:val="28"/>
        </w:rPr>
      </w:pPr>
      <w:r w:rsidRPr="003B12B1">
        <w:rPr>
          <w:sz w:val="28"/>
          <w:szCs w:val="28"/>
        </w:rPr>
        <w:t xml:space="preserve">     </w:t>
      </w:r>
      <w:r w:rsidRPr="003B12B1">
        <w:rPr>
          <w:sz w:val="28"/>
          <w:szCs w:val="28"/>
          <w:lang w:val="ru"/>
        </w:rPr>
        <w:t xml:space="preserve">Целью экспертизы проекта </w:t>
      </w:r>
      <w:r w:rsidR="00A65A2D">
        <w:rPr>
          <w:sz w:val="28"/>
          <w:szCs w:val="28"/>
          <w:lang w:val="ru"/>
        </w:rPr>
        <w:t xml:space="preserve">бюджета МО </w:t>
      </w:r>
      <w:proofErr w:type="gramStart"/>
      <w:r w:rsidR="00A65A2D">
        <w:rPr>
          <w:sz w:val="28"/>
          <w:szCs w:val="28"/>
          <w:lang w:val="ru"/>
        </w:rPr>
        <w:t>Славный</w:t>
      </w:r>
      <w:proofErr w:type="gramEnd"/>
      <w:r w:rsidRPr="003B12B1">
        <w:rPr>
          <w:sz w:val="28"/>
          <w:szCs w:val="28"/>
          <w:lang w:val="ru"/>
        </w:rPr>
        <w:t xml:space="preserve"> является </w:t>
      </w:r>
      <w:r w:rsidRPr="003B12B1">
        <w:rPr>
          <w:sz w:val="28"/>
          <w:szCs w:val="28"/>
        </w:rPr>
        <w:t xml:space="preserve">установление соответствия представленного документа требованиям </w:t>
      </w:r>
      <w:r>
        <w:rPr>
          <w:sz w:val="28"/>
          <w:szCs w:val="28"/>
        </w:rPr>
        <w:t xml:space="preserve">Бюджетного кодекса РФ, Налогового кодекса </w:t>
      </w:r>
      <w:proofErr w:type="gramStart"/>
      <w:r>
        <w:rPr>
          <w:sz w:val="28"/>
          <w:szCs w:val="28"/>
        </w:rPr>
        <w:t>РФ</w:t>
      </w:r>
      <w:proofErr w:type="gramEnd"/>
      <w:r>
        <w:rPr>
          <w:sz w:val="28"/>
          <w:szCs w:val="28"/>
        </w:rPr>
        <w:t xml:space="preserve"> а также других нормативно-правовых актов в соответствующей сфере.</w:t>
      </w:r>
    </w:p>
    <w:p w:rsidR="00A65A2D" w:rsidRDefault="00263747" w:rsidP="00A65A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2C39">
        <w:rPr>
          <w:rFonts w:ascii="Times New Roman" w:hAnsi="Times New Roman" w:cs="Times New Roman"/>
          <w:sz w:val="28"/>
          <w:szCs w:val="28"/>
          <w:lang w:eastAsia="ru-RU"/>
        </w:rPr>
        <w:t xml:space="preserve">     Объект экспертно-аналитического мероприятия: проект </w:t>
      </w:r>
      <w:r w:rsidR="00A65A2D">
        <w:rPr>
          <w:rFonts w:ascii="Times New Roman" w:hAnsi="Times New Roman" w:cs="Times New Roman"/>
          <w:sz w:val="28"/>
          <w:szCs w:val="28"/>
        </w:rPr>
        <w:t>внесения изменений в решение Собрания депутатов о бюджете МО Славный   от 20.12.2022 года № 55/212 «О бюджете МО Славный на 2023 год и плановый период 2024 и 2025 годов».</w:t>
      </w:r>
    </w:p>
    <w:p w:rsidR="005D74BF" w:rsidRDefault="00EA466D" w:rsidP="000B52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B48B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F2950">
        <w:rPr>
          <w:rFonts w:ascii="Times New Roman" w:hAnsi="Times New Roman" w:cs="Times New Roman"/>
          <w:sz w:val="28"/>
          <w:szCs w:val="28"/>
        </w:rPr>
        <w:t>24.10</w:t>
      </w:r>
      <w:r w:rsidR="004A76E5">
        <w:rPr>
          <w:rFonts w:ascii="Times New Roman" w:hAnsi="Times New Roman" w:cs="Times New Roman"/>
          <w:sz w:val="28"/>
          <w:szCs w:val="28"/>
        </w:rPr>
        <w:t>.2023</w:t>
      </w:r>
      <w:r w:rsidR="005D74BF">
        <w:rPr>
          <w:rFonts w:ascii="Times New Roman" w:hAnsi="Times New Roman" w:cs="Times New Roman"/>
          <w:sz w:val="28"/>
          <w:szCs w:val="28"/>
        </w:rPr>
        <w:t xml:space="preserve"> года в контрольно-счетную комиссию МО Славный</w:t>
      </w:r>
      <w:r w:rsidR="00EB48B3">
        <w:rPr>
          <w:rFonts w:ascii="Times New Roman" w:hAnsi="Times New Roman" w:cs="Times New Roman"/>
          <w:sz w:val="28"/>
          <w:szCs w:val="28"/>
        </w:rPr>
        <w:t xml:space="preserve"> письмом главы админ</w:t>
      </w:r>
      <w:r w:rsidR="004A76E5">
        <w:rPr>
          <w:rFonts w:ascii="Times New Roman" w:hAnsi="Times New Roman" w:cs="Times New Roman"/>
          <w:sz w:val="28"/>
          <w:szCs w:val="28"/>
        </w:rPr>
        <w:t>истрации МО Славный № 05-16/</w:t>
      </w:r>
      <w:r w:rsidR="002F2950">
        <w:rPr>
          <w:rFonts w:ascii="Times New Roman" w:hAnsi="Times New Roman" w:cs="Times New Roman"/>
          <w:sz w:val="28"/>
          <w:szCs w:val="28"/>
        </w:rPr>
        <w:t>1641 от 23.10</w:t>
      </w:r>
      <w:r w:rsidR="00800969">
        <w:rPr>
          <w:rFonts w:ascii="Times New Roman" w:hAnsi="Times New Roman" w:cs="Times New Roman"/>
          <w:sz w:val="28"/>
          <w:szCs w:val="28"/>
        </w:rPr>
        <w:t>.2023 года</w:t>
      </w:r>
      <w:r w:rsidR="005D74BF">
        <w:rPr>
          <w:rFonts w:ascii="Times New Roman" w:hAnsi="Times New Roman" w:cs="Times New Roman"/>
          <w:sz w:val="28"/>
          <w:szCs w:val="28"/>
        </w:rPr>
        <w:t xml:space="preserve"> представлен на рассмотрение проект внесения изменений в решение Собрания депутатов о бюджете МО Славный</w:t>
      </w:r>
      <w:r w:rsidR="00EB48B3">
        <w:rPr>
          <w:rFonts w:ascii="Times New Roman" w:hAnsi="Times New Roman" w:cs="Times New Roman"/>
          <w:sz w:val="28"/>
          <w:szCs w:val="28"/>
        </w:rPr>
        <w:t xml:space="preserve">  </w:t>
      </w:r>
      <w:r w:rsidR="00883EB8">
        <w:rPr>
          <w:rFonts w:ascii="Times New Roman" w:hAnsi="Times New Roman" w:cs="Times New Roman"/>
          <w:sz w:val="28"/>
          <w:szCs w:val="28"/>
        </w:rPr>
        <w:t xml:space="preserve"> (далее – Решение)</w:t>
      </w:r>
      <w:r w:rsidR="006550A0">
        <w:rPr>
          <w:rFonts w:ascii="Times New Roman" w:hAnsi="Times New Roman" w:cs="Times New Roman"/>
          <w:sz w:val="28"/>
          <w:szCs w:val="28"/>
        </w:rPr>
        <w:t xml:space="preserve">  от </w:t>
      </w:r>
      <w:r w:rsidR="004A76E5">
        <w:rPr>
          <w:rFonts w:ascii="Times New Roman" w:hAnsi="Times New Roman" w:cs="Times New Roman"/>
          <w:sz w:val="28"/>
          <w:szCs w:val="28"/>
        </w:rPr>
        <w:t>20.12.2022 года</w:t>
      </w:r>
      <w:r w:rsidR="00DE368F">
        <w:rPr>
          <w:rFonts w:ascii="Times New Roman" w:hAnsi="Times New Roman" w:cs="Times New Roman"/>
          <w:sz w:val="28"/>
          <w:szCs w:val="28"/>
        </w:rPr>
        <w:t xml:space="preserve">     </w:t>
      </w:r>
      <w:r w:rsidR="004A76E5">
        <w:rPr>
          <w:rFonts w:ascii="Times New Roman" w:hAnsi="Times New Roman" w:cs="Times New Roman"/>
          <w:sz w:val="28"/>
          <w:szCs w:val="28"/>
        </w:rPr>
        <w:t xml:space="preserve"> № 5</w:t>
      </w:r>
      <w:r w:rsidR="00265C5D">
        <w:rPr>
          <w:rFonts w:ascii="Times New Roman" w:hAnsi="Times New Roman" w:cs="Times New Roman"/>
          <w:sz w:val="28"/>
          <w:szCs w:val="28"/>
        </w:rPr>
        <w:t>5/</w:t>
      </w:r>
      <w:r w:rsidR="004A76E5">
        <w:rPr>
          <w:rFonts w:ascii="Times New Roman" w:hAnsi="Times New Roman" w:cs="Times New Roman"/>
          <w:sz w:val="28"/>
          <w:szCs w:val="28"/>
        </w:rPr>
        <w:t>212 «О бюджете МО Славный на 2023</w:t>
      </w:r>
      <w:r w:rsidR="006550A0">
        <w:rPr>
          <w:rFonts w:ascii="Times New Roman" w:hAnsi="Times New Roman" w:cs="Times New Roman"/>
          <w:sz w:val="28"/>
          <w:szCs w:val="28"/>
        </w:rPr>
        <w:t xml:space="preserve"> год и плановый перио</w:t>
      </w:r>
      <w:r w:rsidR="004A76E5">
        <w:rPr>
          <w:rFonts w:ascii="Times New Roman" w:hAnsi="Times New Roman" w:cs="Times New Roman"/>
          <w:sz w:val="28"/>
          <w:szCs w:val="28"/>
        </w:rPr>
        <w:t>д 2024 и 2025</w:t>
      </w:r>
      <w:r w:rsidR="005D74BF">
        <w:rPr>
          <w:rFonts w:ascii="Times New Roman" w:hAnsi="Times New Roman" w:cs="Times New Roman"/>
          <w:sz w:val="28"/>
          <w:szCs w:val="28"/>
        </w:rPr>
        <w:t xml:space="preserve"> годов».</w:t>
      </w:r>
      <w:proofErr w:type="gramEnd"/>
    </w:p>
    <w:p w:rsidR="00B666F7" w:rsidRPr="00B666F7" w:rsidRDefault="00B666F7" w:rsidP="000B52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66F7">
        <w:rPr>
          <w:rFonts w:ascii="Times New Roman" w:hAnsi="Times New Roman" w:cs="Times New Roman"/>
          <w:sz w:val="28"/>
          <w:szCs w:val="28"/>
        </w:rPr>
        <w:t xml:space="preserve">          При проведении экспертизы представленного проекта Решения были использованы следующие федеральные законы, нормативные правовые акты и документы:</w:t>
      </w:r>
    </w:p>
    <w:p w:rsidR="00B666F7" w:rsidRPr="00B666F7" w:rsidRDefault="00B666F7" w:rsidP="00B666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66F7">
        <w:rPr>
          <w:sz w:val="28"/>
          <w:szCs w:val="28"/>
        </w:rPr>
        <w:t>1</w:t>
      </w:r>
      <w:r w:rsidRPr="00B666F7">
        <w:rPr>
          <w:rFonts w:ascii="Times New Roman" w:hAnsi="Times New Roman" w:cs="Times New Roman"/>
          <w:sz w:val="28"/>
          <w:szCs w:val="28"/>
        </w:rPr>
        <w:t>. Бюджетный кодекс Российской Федерации .</w:t>
      </w:r>
    </w:p>
    <w:p w:rsidR="00B666F7" w:rsidRPr="00B666F7" w:rsidRDefault="00B666F7" w:rsidP="00B666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66F7">
        <w:rPr>
          <w:rFonts w:ascii="Times New Roman" w:hAnsi="Times New Roman" w:cs="Times New Roman"/>
          <w:sz w:val="28"/>
          <w:szCs w:val="28"/>
        </w:rPr>
        <w:t xml:space="preserve">2. </w:t>
      </w:r>
      <w:hyperlink r:id="rId9" w:history="1">
        <w:r w:rsidRPr="00B666F7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B666F7">
        <w:rPr>
          <w:rFonts w:ascii="Times New Roman" w:hAnsi="Times New Roman" w:cs="Times New Roman"/>
          <w:sz w:val="28"/>
          <w:szCs w:val="28"/>
        </w:rPr>
        <w:t xml:space="preserve"> о </w:t>
      </w:r>
      <w:r w:rsidR="00265C5D">
        <w:rPr>
          <w:rFonts w:ascii="Times New Roman" w:hAnsi="Times New Roman" w:cs="Times New Roman"/>
          <w:sz w:val="28"/>
          <w:szCs w:val="28"/>
        </w:rPr>
        <w:t xml:space="preserve">бюджетном процессе в МО </w:t>
      </w:r>
      <w:proofErr w:type="gramStart"/>
      <w:r w:rsidR="00265C5D">
        <w:rPr>
          <w:rFonts w:ascii="Times New Roman" w:hAnsi="Times New Roman" w:cs="Times New Roman"/>
          <w:sz w:val="28"/>
          <w:szCs w:val="28"/>
        </w:rPr>
        <w:t>Славный</w:t>
      </w:r>
      <w:proofErr w:type="gramEnd"/>
      <w:r w:rsidRPr="00B666F7">
        <w:rPr>
          <w:rFonts w:ascii="Times New Roman" w:hAnsi="Times New Roman" w:cs="Times New Roman"/>
          <w:sz w:val="28"/>
          <w:szCs w:val="28"/>
        </w:rPr>
        <w:t xml:space="preserve">, утвержденное решением  </w:t>
      </w:r>
      <w:r>
        <w:rPr>
          <w:rFonts w:ascii="Times New Roman" w:hAnsi="Times New Roman" w:cs="Times New Roman"/>
          <w:sz w:val="28"/>
          <w:szCs w:val="28"/>
        </w:rPr>
        <w:t>Собрания депутатов МО Славный от 27.09.2012 №76/279.</w:t>
      </w:r>
      <w:r w:rsidRPr="00B666F7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666F7" w:rsidRPr="00B666F7" w:rsidRDefault="00B666F7" w:rsidP="00B666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66F7">
        <w:rPr>
          <w:rFonts w:ascii="Times New Roman" w:hAnsi="Times New Roman" w:cs="Times New Roman"/>
          <w:sz w:val="28"/>
          <w:szCs w:val="28"/>
        </w:rPr>
        <w:t>3. Пояснительная записка к проекту</w:t>
      </w:r>
      <w:r w:rsidR="00F641BA">
        <w:rPr>
          <w:rFonts w:ascii="Times New Roman" w:hAnsi="Times New Roman" w:cs="Times New Roman"/>
          <w:sz w:val="28"/>
          <w:szCs w:val="28"/>
        </w:rPr>
        <w:t xml:space="preserve"> внесения изменений в решение </w:t>
      </w:r>
      <w:r w:rsidRPr="00B666F7">
        <w:rPr>
          <w:rFonts w:ascii="Times New Roman" w:hAnsi="Times New Roman" w:cs="Times New Roman"/>
          <w:sz w:val="28"/>
          <w:szCs w:val="28"/>
        </w:rPr>
        <w:t xml:space="preserve"> </w:t>
      </w:r>
      <w:r w:rsidR="00F641BA">
        <w:rPr>
          <w:rFonts w:ascii="Times New Roman" w:hAnsi="Times New Roman" w:cs="Times New Roman"/>
          <w:sz w:val="28"/>
          <w:szCs w:val="28"/>
        </w:rPr>
        <w:t>Собрания депутат</w:t>
      </w:r>
      <w:r w:rsidR="0002174F">
        <w:rPr>
          <w:rFonts w:ascii="Times New Roman" w:hAnsi="Times New Roman" w:cs="Times New Roman"/>
          <w:sz w:val="28"/>
          <w:szCs w:val="28"/>
        </w:rPr>
        <w:t xml:space="preserve">ов о бюджете МО </w:t>
      </w:r>
      <w:proofErr w:type="gramStart"/>
      <w:r w:rsidR="0002174F">
        <w:rPr>
          <w:rFonts w:ascii="Times New Roman" w:hAnsi="Times New Roman" w:cs="Times New Roman"/>
          <w:sz w:val="28"/>
          <w:szCs w:val="28"/>
        </w:rPr>
        <w:t>Славный</w:t>
      </w:r>
      <w:proofErr w:type="gramEnd"/>
      <w:r w:rsidR="0002174F">
        <w:rPr>
          <w:rFonts w:ascii="Times New Roman" w:hAnsi="Times New Roman" w:cs="Times New Roman"/>
          <w:sz w:val="28"/>
          <w:szCs w:val="28"/>
        </w:rPr>
        <w:t xml:space="preserve">    от </w:t>
      </w:r>
      <w:r w:rsidR="00DE368F">
        <w:rPr>
          <w:rFonts w:ascii="Times New Roman" w:hAnsi="Times New Roman" w:cs="Times New Roman"/>
          <w:sz w:val="28"/>
          <w:szCs w:val="28"/>
        </w:rPr>
        <w:t>23.08</w:t>
      </w:r>
      <w:r w:rsidR="00775899">
        <w:rPr>
          <w:rFonts w:ascii="Times New Roman" w:hAnsi="Times New Roman" w:cs="Times New Roman"/>
          <w:sz w:val="28"/>
          <w:szCs w:val="28"/>
        </w:rPr>
        <w:t>.2023</w:t>
      </w:r>
      <w:r w:rsidR="00A164EA">
        <w:rPr>
          <w:rFonts w:ascii="Times New Roman" w:hAnsi="Times New Roman" w:cs="Times New Roman"/>
          <w:sz w:val="28"/>
          <w:szCs w:val="28"/>
        </w:rPr>
        <w:t xml:space="preserve"> года б\н.</w:t>
      </w:r>
    </w:p>
    <w:p w:rsidR="002A46CD" w:rsidRDefault="006C009D" w:rsidP="006C00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4.</w:t>
      </w:r>
      <w:r w:rsidRPr="006C009D">
        <w:t xml:space="preserve"> </w:t>
      </w:r>
      <w:r>
        <w:rPr>
          <w:rFonts w:ascii="Times New Roman" w:hAnsi="Times New Roman" w:cs="Times New Roman"/>
          <w:sz w:val="28"/>
          <w:szCs w:val="28"/>
        </w:rPr>
        <w:t>Письмо</w:t>
      </w:r>
      <w:r w:rsidRPr="006C009D">
        <w:rPr>
          <w:rFonts w:ascii="Times New Roman" w:hAnsi="Times New Roman" w:cs="Times New Roman"/>
          <w:sz w:val="28"/>
          <w:szCs w:val="28"/>
        </w:rPr>
        <w:t xml:space="preserve"> Минэкономразвития России N 3493-ПК/Д19и, Минфина России</w:t>
      </w:r>
      <w:r>
        <w:rPr>
          <w:rFonts w:ascii="Times New Roman" w:hAnsi="Times New Roman" w:cs="Times New Roman"/>
          <w:sz w:val="28"/>
          <w:szCs w:val="28"/>
        </w:rPr>
        <w:t xml:space="preserve"> N 26-02-06/9321 от 06.02.2023 «</w:t>
      </w:r>
      <w:r w:rsidRPr="006C009D">
        <w:rPr>
          <w:rFonts w:ascii="Times New Roman" w:hAnsi="Times New Roman" w:cs="Times New Roman"/>
          <w:sz w:val="28"/>
          <w:szCs w:val="28"/>
        </w:rPr>
        <w:t>О направлении Методических рекомендаций по разработке и реализации государственных программ субъектов Российской Фед</w:t>
      </w:r>
      <w:r>
        <w:rPr>
          <w:rFonts w:ascii="Times New Roman" w:hAnsi="Times New Roman" w:cs="Times New Roman"/>
          <w:sz w:val="28"/>
          <w:szCs w:val="28"/>
        </w:rPr>
        <w:t>ерации и муниципальных программ»</w:t>
      </w:r>
      <w:r w:rsidRPr="006C009D">
        <w:rPr>
          <w:rFonts w:ascii="Times New Roman" w:hAnsi="Times New Roman" w:cs="Times New Roman"/>
          <w:sz w:val="28"/>
          <w:szCs w:val="28"/>
        </w:rPr>
        <w:t xml:space="preserve"> (вместе с "Методическими рекомендациями по разработке и реализации государственных программ субъектов Российской Федерации и муниципальных программ")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E163B" w:rsidRPr="002F2950" w:rsidRDefault="006C009D" w:rsidP="00B666F7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E163B" w:rsidRPr="008873C1">
        <w:rPr>
          <w:rFonts w:ascii="Arial" w:hAnsi="Arial" w:cs="Arial"/>
          <w:sz w:val="28"/>
          <w:szCs w:val="28"/>
        </w:rPr>
        <w:t>Проект</w:t>
      </w:r>
      <w:r w:rsidR="002E163B" w:rsidRPr="008873C1">
        <w:rPr>
          <w:rFonts w:ascii="Britannic Bold" w:hAnsi="Britannic Bold" w:cs="Times New Roman"/>
          <w:sz w:val="28"/>
          <w:szCs w:val="28"/>
        </w:rPr>
        <w:t xml:space="preserve"> </w:t>
      </w:r>
      <w:r w:rsidR="002E163B" w:rsidRPr="008873C1">
        <w:rPr>
          <w:rFonts w:ascii="Arial" w:hAnsi="Arial" w:cs="Arial"/>
          <w:sz w:val="28"/>
          <w:szCs w:val="28"/>
        </w:rPr>
        <w:t>Решения</w:t>
      </w:r>
      <w:r w:rsidR="002E163B" w:rsidRPr="008873C1">
        <w:rPr>
          <w:rFonts w:ascii="Britannic Bold" w:hAnsi="Britannic Bold" w:cs="Times New Roman"/>
          <w:sz w:val="28"/>
          <w:szCs w:val="28"/>
        </w:rPr>
        <w:t xml:space="preserve"> </w:t>
      </w:r>
      <w:r w:rsidR="002E163B" w:rsidRPr="008873C1">
        <w:rPr>
          <w:rFonts w:ascii="Arial" w:hAnsi="Arial" w:cs="Arial"/>
          <w:sz w:val="28"/>
          <w:szCs w:val="28"/>
        </w:rPr>
        <w:t>о</w:t>
      </w:r>
      <w:r w:rsidR="002E163B" w:rsidRPr="008873C1">
        <w:rPr>
          <w:rFonts w:ascii="Britannic Bold" w:hAnsi="Britannic Bold" w:cs="Times New Roman"/>
          <w:sz w:val="28"/>
          <w:szCs w:val="28"/>
        </w:rPr>
        <w:t xml:space="preserve"> </w:t>
      </w:r>
      <w:r w:rsidR="002E163B" w:rsidRPr="008873C1">
        <w:rPr>
          <w:rFonts w:ascii="Arial" w:hAnsi="Arial" w:cs="Arial"/>
          <w:sz w:val="28"/>
          <w:szCs w:val="28"/>
        </w:rPr>
        <w:t>внесении</w:t>
      </w:r>
      <w:r w:rsidR="002E163B" w:rsidRPr="008873C1">
        <w:rPr>
          <w:rFonts w:ascii="Britannic Bold" w:hAnsi="Britannic Bold" w:cs="Times New Roman"/>
          <w:sz w:val="28"/>
          <w:szCs w:val="28"/>
        </w:rPr>
        <w:t xml:space="preserve"> </w:t>
      </w:r>
      <w:r w:rsidR="002E163B" w:rsidRPr="008873C1">
        <w:rPr>
          <w:rFonts w:ascii="Arial" w:hAnsi="Arial" w:cs="Arial"/>
          <w:sz w:val="28"/>
          <w:szCs w:val="28"/>
        </w:rPr>
        <w:t>изменений</w:t>
      </w:r>
      <w:r w:rsidR="002E163B" w:rsidRPr="008873C1">
        <w:rPr>
          <w:rFonts w:ascii="Britannic Bold" w:hAnsi="Britannic Bold" w:cs="Times New Roman"/>
          <w:sz w:val="28"/>
          <w:szCs w:val="28"/>
        </w:rPr>
        <w:t xml:space="preserve"> </w:t>
      </w:r>
      <w:r w:rsidR="002E163B" w:rsidRPr="008873C1">
        <w:rPr>
          <w:rFonts w:ascii="Arial" w:hAnsi="Arial" w:cs="Arial"/>
          <w:sz w:val="28"/>
          <w:szCs w:val="28"/>
        </w:rPr>
        <w:t>в</w:t>
      </w:r>
      <w:r w:rsidR="002E163B" w:rsidRPr="008873C1">
        <w:rPr>
          <w:rFonts w:ascii="Britannic Bold" w:hAnsi="Britannic Bold" w:cs="Times New Roman"/>
          <w:sz w:val="28"/>
          <w:szCs w:val="28"/>
        </w:rPr>
        <w:t xml:space="preserve"> </w:t>
      </w:r>
      <w:r w:rsidR="002E163B" w:rsidRPr="008873C1">
        <w:rPr>
          <w:rFonts w:ascii="Arial" w:hAnsi="Arial" w:cs="Arial"/>
          <w:sz w:val="28"/>
          <w:szCs w:val="28"/>
        </w:rPr>
        <w:t>бюджет</w:t>
      </w:r>
      <w:r w:rsidR="002E163B" w:rsidRPr="008873C1">
        <w:rPr>
          <w:rFonts w:ascii="Britannic Bold" w:hAnsi="Britannic Bold" w:cs="Times New Roman"/>
          <w:sz w:val="28"/>
          <w:szCs w:val="28"/>
        </w:rPr>
        <w:t xml:space="preserve"> </w:t>
      </w:r>
      <w:r w:rsidR="002E163B" w:rsidRPr="008873C1">
        <w:rPr>
          <w:rFonts w:ascii="Arial" w:hAnsi="Arial" w:cs="Arial"/>
          <w:sz w:val="28"/>
          <w:szCs w:val="28"/>
        </w:rPr>
        <w:t>не</w:t>
      </w:r>
      <w:r w:rsidR="002E163B" w:rsidRPr="008873C1">
        <w:rPr>
          <w:rFonts w:ascii="Britannic Bold" w:hAnsi="Britannic Bold" w:cs="Times New Roman"/>
          <w:sz w:val="28"/>
          <w:szCs w:val="28"/>
        </w:rPr>
        <w:t xml:space="preserve">  </w:t>
      </w:r>
      <w:r w:rsidR="002E163B" w:rsidRPr="008873C1">
        <w:rPr>
          <w:rFonts w:ascii="Arial" w:hAnsi="Arial" w:cs="Arial"/>
          <w:sz w:val="28"/>
          <w:szCs w:val="28"/>
        </w:rPr>
        <w:t>размещен</w:t>
      </w:r>
      <w:r w:rsidR="002E163B" w:rsidRPr="008873C1">
        <w:rPr>
          <w:rFonts w:ascii="Britannic Bold" w:hAnsi="Britannic Bold" w:cs="Times New Roman"/>
          <w:sz w:val="28"/>
          <w:szCs w:val="28"/>
        </w:rPr>
        <w:t xml:space="preserve"> </w:t>
      </w:r>
      <w:r w:rsidR="002E163B" w:rsidRPr="008873C1">
        <w:rPr>
          <w:rFonts w:ascii="Arial" w:hAnsi="Arial" w:cs="Arial"/>
          <w:sz w:val="28"/>
          <w:szCs w:val="28"/>
        </w:rPr>
        <w:t>в</w:t>
      </w:r>
      <w:r w:rsidR="002E163B" w:rsidRPr="008873C1">
        <w:rPr>
          <w:rFonts w:ascii="Britannic Bold" w:hAnsi="Britannic Bold" w:cs="Times New Roman"/>
          <w:sz w:val="28"/>
          <w:szCs w:val="28"/>
        </w:rPr>
        <w:t xml:space="preserve"> </w:t>
      </w:r>
      <w:r w:rsidR="002E163B" w:rsidRPr="008873C1">
        <w:rPr>
          <w:rFonts w:ascii="Arial" w:hAnsi="Arial" w:cs="Arial"/>
          <w:sz w:val="28"/>
          <w:szCs w:val="28"/>
        </w:rPr>
        <w:t>средствах</w:t>
      </w:r>
      <w:r w:rsidR="002E163B" w:rsidRPr="008873C1">
        <w:rPr>
          <w:rFonts w:ascii="Britannic Bold" w:hAnsi="Britannic Bold" w:cs="Times New Roman"/>
          <w:sz w:val="28"/>
          <w:szCs w:val="28"/>
        </w:rPr>
        <w:t xml:space="preserve"> </w:t>
      </w:r>
      <w:r w:rsidR="002E163B" w:rsidRPr="008873C1">
        <w:rPr>
          <w:rFonts w:ascii="Arial" w:hAnsi="Arial" w:cs="Arial"/>
          <w:sz w:val="28"/>
          <w:szCs w:val="28"/>
        </w:rPr>
        <w:t>массовой</w:t>
      </w:r>
      <w:r w:rsidR="002E163B" w:rsidRPr="008873C1">
        <w:rPr>
          <w:rFonts w:ascii="Britannic Bold" w:hAnsi="Britannic Bold" w:cs="Times New Roman"/>
          <w:sz w:val="28"/>
          <w:szCs w:val="28"/>
        </w:rPr>
        <w:t xml:space="preserve"> </w:t>
      </w:r>
      <w:r w:rsidR="002E163B" w:rsidRPr="008873C1">
        <w:rPr>
          <w:rFonts w:ascii="Arial" w:hAnsi="Arial" w:cs="Arial"/>
          <w:sz w:val="28"/>
          <w:szCs w:val="28"/>
        </w:rPr>
        <w:t>информации</w:t>
      </w:r>
      <w:r w:rsidR="002E163B" w:rsidRPr="008873C1">
        <w:rPr>
          <w:rFonts w:ascii="Britannic Bold" w:hAnsi="Britannic Bold" w:cs="Times New Roman"/>
          <w:sz w:val="28"/>
          <w:szCs w:val="28"/>
        </w:rPr>
        <w:t xml:space="preserve"> </w:t>
      </w:r>
      <w:r w:rsidR="002E163B" w:rsidRPr="008873C1">
        <w:rPr>
          <w:rFonts w:ascii="Arial" w:hAnsi="Arial" w:cs="Arial"/>
          <w:sz w:val="28"/>
          <w:szCs w:val="28"/>
        </w:rPr>
        <w:t>на</w:t>
      </w:r>
      <w:r w:rsidR="002E163B" w:rsidRPr="008873C1">
        <w:rPr>
          <w:rFonts w:ascii="Britannic Bold" w:hAnsi="Britannic Bold" w:cs="Times New Roman"/>
          <w:sz w:val="28"/>
          <w:szCs w:val="28"/>
        </w:rPr>
        <w:t xml:space="preserve"> </w:t>
      </w:r>
      <w:r w:rsidR="002E163B" w:rsidRPr="008873C1">
        <w:rPr>
          <w:rFonts w:ascii="Arial" w:hAnsi="Arial" w:cs="Arial"/>
          <w:sz w:val="28"/>
          <w:szCs w:val="28"/>
        </w:rPr>
        <w:t>официальном</w:t>
      </w:r>
      <w:r w:rsidR="002E163B" w:rsidRPr="008873C1">
        <w:rPr>
          <w:rFonts w:ascii="Britannic Bold" w:hAnsi="Britannic Bold" w:cs="Times New Roman"/>
          <w:sz w:val="28"/>
          <w:szCs w:val="28"/>
        </w:rPr>
        <w:t xml:space="preserve"> </w:t>
      </w:r>
      <w:proofErr w:type="gramStart"/>
      <w:r w:rsidR="002E163B" w:rsidRPr="008873C1">
        <w:rPr>
          <w:rFonts w:ascii="Arial" w:hAnsi="Arial" w:cs="Arial"/>
          <w:sz w:val="28"/>
          <w:szCs w:val="28"/>
        </w:rPr>
        <w:t>Интернет</w:t>
      </w:r>
      <w:r w:rsidR="002E163B" w:rsidRPr="008873C1">
        <w:rPr>
          <w:rFonts w:ascii="Britannic Bold" w:hAnsi="Britannic Bold" w:cs="Times New Roman"/>
          <w:sz w:val="28"/>
          <w:szCs w:val="28"/>
        </w:rPr>
        <w:t>-</w:t>
      </w:r>
      <w:r w:rsidR="002E163B" w:rsidRPr="008873C1">
        <w:rPr>
          <w:rFonts w:ascii="Arial" w:hAnsi="Arial" w:cs="Arial"/>
          <w:sz w:val="28"/>
          <w:szCs w:val="28"/>
        </w:rPr>
        <w:t>портале</w:t>
      </w:r>
      <w:proofErr w:type="gramEnd"/>
      <w:r w:rsidR="002E163B" w:rsidRPr="008873C1">
        <w:rPr>
          <w:rFonts w:ascii="Britannic Bold" w:hAnsi="Britannic Bold" w:cs="Times New Roman"/>
          <w:sz w:val="28"/>
          <w:szCs w:val="28"/>
        </w:rPr>
        <w:t xml:space="preserve"> </w:t>
      </w:r>
      <w:r w:rsidR="002E163B" w:rsidRPr="008873C1">
        <w:rPr>
          <w:rFonts w:ascii="Arial" w:hAnsi="Arial" w:cs="Arial"/>
          <w:sz w:val="28"/>
          <w:szCs w:val="28"/>
        </w:rPr>
        <w:t>администрации</w:t>
      </w:r>
      <w:r w:rsidR="002E163B" w:rsidRPr="008873C1">
        <w:rPr>
          <w:rFonts w:ascii="Britannic Bold" w:hAnsi="Britannic Bold" w:cs="Times New Roman"/>
          <w:sz w:val="28"/>
          <w:szCs w:val="28"/>
        </w:rPr>
        <w:t xml:space="preserve"> </w:t>
      </w:r>
      <w:r w:rsidR="002E163B" w:rsidRPr="008873C1">
        <w:rPr>
          <w:rFonts w:ascii="Arial" w:hAnsi="Arial" w:cs="Arial"/>
          <w:sz w:val="28"/>
          <w:szCs w:val="28"/>
        </w:rPr>
        <w:t>МО</w:t>
      </w:r>
      <w:r w:rsidR="002E163B" w:rsidRPr="008873C1">
        <w:rPr>
          <w:rFonts w:ascii="Britannic Bold" w:hAnsi="Britannic Bold" w:cs="Times New Roman"/>
          <w:sz w:val="28"/>
          <w:szCs w:val="28"/>
        </w:rPr>
        <w:t xml:space="preserve"> </w:t>
      </w:r>
      <w:r w:rsidR="002E163B" w:rsidRPr="008873C1">
        <w:rPr>
          <w:rFonts w:ascii="Arial" w:hAnsi="Arial" w:cs="Arial"/>
          <w:sz w:val="28"/>
          <w:szCs w:val="28"/>
        </w:rPr>
        <w:t>Славный</w:t>
      </w:r>
      <w:r w:rsidR="002E163B" w:rsidRPr="008873C1">
        <w:rPr>
          <w:rFonts w:ascii="Britannic Bold" w:hAnsi="Britannic Bold" w:cs="Times New Roman"/>
          <w:sz w:val="28"/>
          <w:szCs w:val="28"/>
        </w:rPr>
        <w:t xml:space="preserve">, </w:t>
      </w:r>
      <w:r w:rsidR="002E163B" w:rsidRPr="008873C1">
        <w:rPr>
          <w:rFonts w:ascii="Arial" w:hAnsi="Arial" w:cs="Arial"/>
          <w:sz w:val="28"/>
          <w:szCs w:val="28"/>
        </w:rPr>
        <w:t>что</w:t>
      </w:r>
      <w:r w:rsidR="002E163B" w:rsidRPr="008873C1">
        <w:rPr>
          <w:rFonts w:ascii="Britannic Bold" w:hAnsi="Britannic Bold" w:cs="Times New Roman"/>
          <w:sz w:val="28"/>
          <w:szCs w:val="28"/>
        </w:rPr>
        <w:t xml:space="preserve"> </w:t>
      </w:r>
      <w:r w:rsidR="002E163B" w:rsidRPr="008873C1">
        <w:rPr>
          <w:rFonts w:ascii="Arial" w:hAnsi="Arial" w:cs="Arial"/>
          <w:sz w:val="28"/>
          <w:szCs w:val="28"/>
        </w:rPr>
        <w:t>не</w:t>
      </w:r>
      <w:r w:rsidR="002E163B" w:rsidRPr="008873C1">
        <w:rPr>
          <w:rFonts w:ascii="Britannic Bold" w:hAnsi="Britannic Bold" w:cs="Times New Roman"/>
          <w:sz w:val="28"/>
          <w:szCs w:val="28"/>
        </w:rPr>
        <w:t xml:space="preserve">  </w:t>
      </w:r>
      <w:r w:rsidR="002E163B" w:rsidRPr="008873C1">
        <w:rPr>
          <w:rFonts w:ascii="Arial" w:hAnsi="Arial" w:cs="Arial"/>
          <w:sz w:val="28"/>
          <w:szCs w:val="28"/>
        </w:rPr>
        <w:t>соответствует</w:t>
      </w:r>
      <w:r w:rsidR="002E163B" w:rsidRPr="008873C1">
        <w:rPr>
          <w:rFonts w:ascii="Britannic Bold" w:hAnsi="Britannic Bold" w:cs="Times New Roman"/>
          <w:sz w:val="28"/>
          <w:szCs w:val="28"/>
        </w:rPr>
        <w:t xml:space="preserve"> </w:t>
      </w:r>
      <w:r w:rsidR="002E163B" w:rsidRPr="008873C1">
        <w:rPr>
          <w:rFonts w:ascii="Arial" w:hAnsi="Arial" w:cs="Arial"/>
          <w:sz w:val="28"/>
          <w:szCs w:val="28"/>
        </w:rPr>
        <w:t>принципу</w:t>
      </w:r>
      <w:r w:rsidR="002E163B" w:rsidRPr="008873C1">
        <w:rPr>
          <w:rFonts w:ascii="Britannic Bold" w:hAnsi="Britannic Bold" w:cs="Times New Roman"/>
          <w:sz w:val="28"/>
          <w:szCs w:val="28"/>
        </w:rPr>
        <w:t xml:space="preserve"> </w:t>
      </w:r>
      <w:r w:rsidR="002E163B" w:rsidRPr="008873C1">
        <w:rPr>
          <w:rFonts w:ascii="Arial" w:hAnsi="Arial" w:cs="Arial"/>
          <w:sz w:val="28"/>
          <w:szCs w:val="28"/>
        </w:rPr>
        <w:t>прозрачности</w:t>
      </w:r>
      <w:r w:rsidR="002E163B" w:rsidRPr="008873C1">
        <w:rPr>
          <w:rFonts w:ascii="Britannic Bold" w:hAnsi="Britannic Bold" w:cs="Times New Roman"/>
          <w:sz w:val="28"/>
          <w:szCs w:val="28"/>
        </w:rPr>
        <w:t xml:space="preserve"> (</w:t>
      </w:r>
      <w:r w:rsidR="002E163B" w:rsidRPr="008873C1">
        <w:rPr>
          <w:rFonts w:ascii="Arial" w:hAnsi="Arial" w:cs="Arial"/>
          <w:sz w:val="28"/>
          <w:szCs w:val="28"/>
        </w:rPr>
        <w:t>открытости</w:t>
      </w:r>
      <w:r w:rsidR="002E163B" w:rsidRPr="008873C1">
        <w:rPr>
          <w:rFonts w:ascii="Britannic Bold" w:hAnsi="Britannic Bold" w:cs="Times New Roman"/>
          <w:sz w:val="28"/>
          <w:szCs w:val="28"/>
        </w:rPr>
        <w:t xml:space="preserve">), </w:t>
      </w:r>
      <w:r w:rsidR="002E163B" w:rsidRPr="008873C1">
        <w:rPr>
          <w:rFonts w:ascii="Arial" w:hAnsi="Arial" w:cs="Arial"/>
          <w:sz w:val="28"/>
          <w:szCs w:val="28"/>
        </w:rPr>
        <w:t>установленному</w:t>
      </w:r>
      <w:r w:rsidR="002E163B" w:rsidRPr="008873C1">
        <w:rPr>
          <w:rFonts w:ascii="Britannic Bold" w:hAnsi="Britannic Bold" w:cs="Times New Roman"/>
          <w:sz w:val="28"/>
          <w:szCs w:val="28"/>
        </w:rPr>
        <w:t xml:space="preserve"> </w:t>
      </w:r>
      <w:r w:rsidR="002E163B" w:rsidRPr="008873C1">
        <w:rPr>
          <w:rFonts w:ascii="Arial" w:hAnsi="Arial" w:cs="Arial"/>
          <w:sz w:val="28"/>
          <w:szCs w:val="28"/>
        </w:rPr>
        <w:t>статьей</w:t>
      </w:r>
      <w:r w:rsidR="002E163B" w:rsidRPr="008873C1">
        <w:rPr>
          <w:rFonts w:ascii="Britannic Bold" w:hAnsi="Britannic Bold" w:cs="Times New Roman"/>
          <w:sz w:val="28"/>
          <w:szCs w:val="28"/>
        </w:rPr>
        <w:t xml:space="preserve"> 36 </w:t>
      </w:r>
      <w:r w:rsidR="002E163B" w:rsidRPr="008873C1">
        <w:rPr>
          <w:rFonts w:ascii="Arial" w:hAnsi="Arial" w:cs="Arial"/>
          <w:sz w:val="28"/>
          <w:szCs w:val="28"/>
        </w:rPr>
        <w:t>БК</w:t>
      </w:r>
      <w:r w:rsidR="002E163B" w:rsidRPr="008873C1">
        <w:rPr>
          <w:rFonts w:ascii="Britannic Bold" w:hAnsi="Britannic Bold" w:cs="Times New Roman"/>
          <w:sz w:val="28"/>
          <w:szCs w:val="28"/>
        </w:rPr>
        <w:t xml:space="preserve"> </w:t>
      </w:r>
      <w:r w:rsidR="002E163B" w:rsidRPr="008873C1">
        <w:rPr>
          <w:rFonts w:ascii="Arial" w:hAnsi="Arial" w:cs="Arial"/>
          <w:sz w:val="28"/>
          <w:szCs w:val="28"/>
        </w:rPr>
        <w:t>РФ</w:t>
      </w:r>
      <w:r w:rsidR="002E163B" w:rsidRPr="008873C1">
        <w:rPr>
          <w:rFonts w:ascii="Britannic Bold" w:hAnsi="Britannic Bold" w:cs="Times New Roman"/>
          <w:sz w:val="28"/>
          <w:szCs w:val="28"/>
        </w:rPr>
        <w:t xml:space="preserve">. </w:t>
      </w:r>
      <w:r w:rsidR="002F2950">
        <w:rPr>
          <w:rFonts w:ascii="Arial" w:hAnsi="Arial" w:cs="Arial"/>
          <w:sz w:val="28"/>
          <w:szCs w:val="28"/>
        </w:rPr>
        <w:t>Данный факт неоднократно отмечен КСК МО Славный, меры не принимаются.</w:t>
      </w:r>
    </w:p>
    <w:p w:rsidR="001D0FA4" w:rsidRDefault="001D0FA4" w:rsidP="00B666F7">
      <w:pPr>
        <w:spacing w:after="0" w:line="240" w:lineRule="auto"/>
        <w:ind w:firstLine="708"/>
        <w:jc w:val="both"/>
        <w:rPr>
          <w:rStyle w:val="a9"/>
          <w:rFonts w:ascii="Times New Roman" w:hAnsi="Times New Roman" w:cs="Times New Roman"/>
          <w:i w:val="0"/>
          <w:sz w:val="28"/>
          <w:szCs w:val="28"/>
        </w:rPr>
      </w:pPr>
      <w:r w:rsidRPr="00CD26D4">
        <w:rPr>
          <w:rStyle w:val="a9"/>
          <w:rFonts w:ascii="Times New Roman" w:hAnsi="Times New Roman" w:cs="Times New Roman"/>
          <w:i w:val="0"/>
          <w:sz w:val="28"/>
          <w:szCs w:val="28"/>
        </w:rPr>
        <w:t>Проанализировав в рамках своих полномочий представленный проект решения Собрания депутатов</w:t>
      </w:r>
      <w:r w:rsidR="005D74BF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EB48B3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 МО Славный  « О внесении изменений в решение Собрания депутатов МО Славный от </w:t>
      </w:r>
      <w:r w:rsidR="00766047">
        <w:rPr>
          <w:rStyle w:val="a9"/>
          <w:rFonts w:ascii="Times New Roman" w:hAnsi="Times New Roman" w:cs="Times New Roman"/>
          <w:i w:val="0"/>
          <w:sz w:val="28"/>
          <w:szCs w:val="28"/>
        </w:rPr>
        <w:t>20.12.2022 № 55/212</w:t>
      </w:r>
      <w:r w:rsidR="00EB48B3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 «О бюджете муниципальн</w:t>
      </w:r>
      <w:r w:rsidR="00766047">
        <w:rPr>
          <w:rStyle w:val="a9"/>
          <w:rFonts w:ascii="Times New Roman" w:hAnsi="Times New Roman" w:cs="Times New Roman"/>
          <w:i w:val="0"/>
          <w:sz w:val="28"/>
          <w:szCs w:val="28"/>
        </w:rPr>
        <w:t>ого образования Славный  на 2023 год и плановый период 2024 и 2025</w:t>
      </w:r>
      <w:r w:rsidR="00EB48B3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 года»</w:t>
      </w:r>
      <w:r w:rsidR="00C91F2E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5D74BF">
        <w:rPr>
          <w:rStyle w:val="a9"/>
          <w:rFonts w:ascii="Times New Roman" w:hAnsi="Times New Roman" w:cs="Times New Roman"/>
          <w:i w:val="0"/>
          <w:sz w:val="28"/>
          <w:szCs w:val="28"/>
        </w:rPr>
        <w:t>к</w:t>
      </w:r>
      <w:r w:rsidRPr="00CD26D4">
        <w:rPr>
          <w:rStyle w:val="a9"/>
          <w:rFonts w:ascii="Times New Roman" w:hAnsi="Times New Roman" w:cs="Times New Roman"/>
          <w:i w:val="0"/>
          <w:sz w:val="28"/>
          <w:szCs w:val="28"/>
        </w:rPr>
        <w:t>онтрольно-счетная комиссия муниципа</w:t>
      </w:r>
      <w:r w:rsidR="00CD26D4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льного образования Славный </w:t>
      </w:r>
      <w:r w:rsidR="003F601B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  отмечает </w:t>
      </w:r>
      <w:r w:rsidR="00265C5D">
        <w:rPr>
          <w:rStyle w:val="a9"/>
          <w:rFonts w:ascii="Times New Roman" w:hAnsi="Times New Roman" w:cs="Times New Roman"/>
          <w:i w:val="0"/>
          <w:sz w:val="28"/>
          <w:szCs w:val="28"/>
        </w:rPr>
        <w:t>следующее:</w:t>
      </w:r>
    </w:p>
    <w:p w:rsidR="00883EB8" w:rsidRDefault="00265C5D" w:rsidP="001A298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883EB8" w:rsidRPr="00883EB8">
        <w:rPr>
          <w:rFonts w:ascii="Times New Roman" w:hAnsi="Times New Roman" w:cs="Times New Roman"/>
          <w:color w:val="000000"/>
          <w:sz w:val="28"/>
          <w:szCs w:val="28"/>
        </w:rPr>
        <w:t>огласно пояснительной записке, проект Реше</w:t>
      </w:r>
      <w:r w:rsidR="00216708">
        <w:rPr>
          <w:rFonts w:ascii="Times New Roman" w:hAnsi="Times New Roman" w:cs="Times New Roman"/>
          <w:color w:val="000000"/>
          <w:sz w:val="28"/>
          <w:szCs w:val="28"/>
        </w:rPr>
        <w:t xml:space="preserve">ния разработан с целью </w:t>
      </w:r>
      <w:r w:rsidR="00883EB8" w:rsidRPr="00883EB8">
        <w:rPr>
          <w:rFonts w:ascii="Times New Roman" w:hAnsi="Times New Roman" w:cs="Times New Roman"/>
          <w:color w:val="000000"/>
          <w:sz w:val="28"/>
          <w:szCs w:val="28"/>
        </w:rPr>
        <w:t xml:space="preserve"> уточнения </w:t>
      </w:r>
      <w:r w:rsidR="006A0E89">
        <w:rPr>
          <w:rFonts w:ascii="Times New Roman" w:hAnsi="Times New Roman" w:cs="Times New Roman"/>
          <w:color w:val="000000"/>
          <w:sz w:val="28"/>
          <w:szCs w:val="28"/>
        </w:rPr>
        <w:t>показателей бюджета МО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Славный</w:t>
      </w:r>
      <w:r w:rsidR="006A0E89">
        <w:rPr>
          <w:rFonts w:ascii="Times New Roman" w:hAnsi="Times New Roman" w:cs="Times New Roman"/>
          <w:color w:val="000000"/>
          <w:sz w:val="28"/>
          <w:szCs w:val="28"/>
        </w:rPr>
        <w:t xml:space="preserve"> по доходам</w:t>
      </w:r>
      <w:r w:rsidR="00883EB8" w:rsidRPr="00883E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16708">
        <w:rPr>
          <w:rFonts w:ascii="Times New Roman" w:hAnsi="Times New Roman" w:cs="Times New Roman"/>
          <w:color w:val="000000"/>
          <w:sz w:val="28"/>
          <w:szCs w:val="28"/>
        </w:rPr>
        <w:t xml:space="preserve"> и расходам </w:t>
      </w:r>
      <w:r w:rsidR="00883EB8" w:rsidRPr="00883EB8">
        <w:rPr>
          <w:rFonts w:ascii="Times New Roman" w:hAnsi="Times New Roman" w:cs="Times New Roman"/>
          <w:color w:val="000000"/>
          <w:sz w:val="28"/>
          <w:szCs w:val="28"/>
        </w:rPr>
        <w:t>на текущий год</w:t>
      </w:r>
      <w:r w:rsidR="006A0E89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883EB8" w:rsidRPr="00883EB8">
        <w:rPr>
          <w:rFonts w:ascii="Times New Roman" w:hAnsi="Times New Roman" w:cs="Times New Roman"/>
          <w:color w:val="000000"/>
          <w:sz w:val="28"/>
          <w:szCs w:val="28"/>
        </w:rPr>
        <w:t xml:space="preserve"> в связи с </w:t>
      </w:r>
      <w:r w:rsidR="00216708">
        <w:rPr>
          <w:rFonts w:ascii="Times New Roman" w:hAnsi="Times New Roman" w:cs="Times New Roman"/>
          <w:color w:val="000000"/>
          <w:sz w:val="28"/>
          <w:szCs w:val="28"/>
        </w:rPr>
        <w:t>уточнением плановых показателей.</w:t>
      </w:r>
    </w:p>
    <w:p w:rsidR="00172CDC" w:rsidRDefault="00202EBE" w:rsidP="00B018C2">
      <w:pPr>
        <w:spacing w:after="0" w:line="240" w:lineRule="auto"/>
        <w:jc w:val="both"/>
        <w:rPr>
          <w:rStyle w:val="a9"/>
          <w:rFonts w:ascii="Times New Roman" w:hAnsi="Times New Roman" w:cs="Times New Roman"/>
          <w:i w:val="0"/>
          <w:sz w:val="28"/>
          <w:szCs w:val="28"/>
        </w:rPr>
      </w:pPr>
      <w:r w:rsidRPr="00CD26D4">
        <w:rPr>
          <w:rStyle w:val="a9"/>
          <w:rFonts w:ascii="Times New Roman" w:hAnsi="Times New Roman" w:cs="Times New Roman"/>
          <w:i w:val="0"/>
          <w:sz w:val="28"/>
          <w:szCs w:val="28"/>
        </w:rPr>
        <w:tab/>
      </w:r>
      <w:r w:rsidR="005F7380" w:rsidRPr="00CD26D4">
        <w:rPr>
          <w:rStyle w:val="a9"/>
          <w:rFonts w:ascii="Times New Roman" w:hAnsi="Times New Roman" w:cs="Times New Roman"/>
          <w:i w:val="0"/>
          <w:sz w:val="28"/>
          <w:szCs w:val="28"/>
        </w:rPr>
        <w:t>По результатам проверки внесённых изменений в бюджет муниципа</w:t>
      </w:r>
      <w:r w:rsidR="00CD26D4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льного образования Славный </w:t>
      </w:r>
      <w:r w:rsidR="005F7380" w:rsidRPr="00CD26D4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 на</w:t>
      </w:r>
      <w:r w:rsidR="00C759ED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 период </w:t>
      </w:r>
      <w:r w:rsidR="00766047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 2023</w:t>
      </w:r>
      <w:r w:rsidR="005F7380" w:rsidRPr="00CD26D4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 год</w:t>
      </w:r>
      <w:r w:rsidR="00C759ED">
        <w:rPr>
          <w:rStyle w:val="a9"/>
          <w:rFonts w:ascii="Times New Roman" w:hAnsi="Times New Roman" w:cs="Times New Roman"/>
          <w:i w:val="0"/>
          <w:sz w:val="28"/>
          <w:szCs w:val="28"/>
        </w:rPr>
        <w:t>а</w:t>
      </w:r>
      <w:r w:rsidR="005F7380" w:rsidRPr="00CD26D4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B54D52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контрольно-счетной комиссией муниципального образования Славный </w:t>
      </w:r>
      <w:r w:rsidR="005F7380" w:rsidRPr="00CD26D4">
        <w:rPr>
          <w:rStyle w:val="a9"/>
          <w:rFonts w:ascii="Times New Roman" w:hAnsi="Times New Roman" w:cs="Times New Roman"/>
          <w:i w:val="0"/>
          <w:sz w:val="28"/>
          <w:szCs w:val="28"/>
        </w:rPr>
        <w:t>составлены сравнительные таблицы уточнений</w:t>
      </w:r>
      <w:r w:rsidR="00515EBE">
        <w:rPr>
          <w:rStyle w:val="a9"/>
          <w:rFonts w:ascii="Times New Roman" w:hAnsi="Times New Roman" w:cs="Times New Roman"/>
          <w:i w:val="0"/>
          <w:sz w:val="28"/>
          <w:szCs w:val="28"/>
        </w:rPr>
        <w:t>,</w:t>
      </w:r>
      <w:r w:rsidR="005F7380" w:rsidRPr="00CD26D4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 за период </w:t>
      </w:r>
      <w:r w:rsidR="000A1371" w:rsidRPr="00CD26D4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с января по </w:t>
      </w:r>
      <w:r w:rsidR="002E7586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октябрь </w:t>
      </w:r>
      <w:r w:rsidR="00766047">
        <w:rPr>
          <w:rStyle w:val="a9"/>
          <w:rFonts w:ascii="Times New Roman" w:hAnsi="Times New Roman" w:cs="Times New Roman"/>
          <w:i w:val="0"/>
          <w:sz w:val="28"/>
          <w:szCs w:val="28"/>
        </w:rPr>
        <w:t>2023</w:t>
      </w:r>
      <w:r w:rsidR="00172CDC" w:rsidRPr="00CD26D4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 года</w:t>
      </w:r>
      <w:r w:rsidR="00515EBE">
        <w:rPr>
          <w:rStyle w:val="a9"/>
          <w:rFonts w:ascii="Times New Roman" w:hAnsi="Times New Roman" w:cs="Times New Roman"/>
          <w:i w:val="0"/>
          <w:sz w:val="28"/>
          <w:szCs w:val="28"/>
        </w:rPr>
        <w:t>,</w:t>
      </w:r>
      <w:r w:rsidR="00B54D52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 по доходам и расходам бюджета муниципального образов</w:t>
      </w:r>
      <w:r w:rsidR="00766047">
        <w:rPr>
          <w:rStyle w:val="a9"/>
          <w:rFonts w:ascii="Times New Roman" w:hAnsi="Times New Roman" w:cs="Times New Roman"/>
          <w:i w:val="0"/>
          <w:sz w:val="28"/>
          <w:szCs w:val="28"/>
        </w:rPr>
        <w:t>ания Славный, с учетом вносимых</w:t>
      </w:r>
      <w:r w:rsidR="00B54D52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 изменений в </w:t>
      </w:r>
      <w:r w:rsidR="002E7586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октябре </w:t>
      </w:r>
      <w:r w:rsidR="00766047">
        <w:rPr>
          <w:rStyle w:val="a9"/>
          <w:rFonts w:ascii="Times New Roman" w:hAnsi="Times New Roman" w:cs="Times New Roman"/>
          <w:i w:val="0"/>
          <w:sz w:val="28"/>
          <w:szCs w:val="28"/>
        </w:rPr>
        <w:t>2023</w:t>
      </w:r>
      <w:r w:rsidR="00B54D52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 года.</w:t>
      </w:r>
    </w:p>
    <w:p w:rsidR="00C455AE" w:rsidRPr="00CD26D4" w:rsidRDefault="00C455AE" w:rsidP="00B018C2">
      <w:pPr>
        <w:spacing w:after="0" w:line="240" w:lineRule="auto"/>
        <w:jc w:val="both"/>
        <w:rPr>
          <w:rStyle w:val="a9"/>
          <w:rFonts w:ascii="Times New Roman" w:hAnsi="Times New Roman" w:cs="Times New Roman"/>
          <w:i w:val="0"/>
          <w:sz w:val="28"/>
          <w:szCs w:val="28"/>
        </w:rPr>
      </w:pPr>
      <w:r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          Последние изменения в бюджет МО Славный на период 2023 года вносились в </w:t>
      </w:r>
      <w:r w:rsidR="002E7586">
        <w:rPr>
          <w:rStyle w:val="a9"/>
          <w:rFonts w:ascii="Times New Roman" w:hAnsi="Times New Roman" w:cs="Times New Roman"/>
          <w:i w:val="0"/>
          <w:sz w:val="28"/>
          <w:szCs w:val="28"/>
        </w:rPr>
        <w:t>августе</w:t>
      </w:r>
      <w:r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 2023 года.</w:t>
      </w:r>
    </w:p>
    <w:p w:rsidR="006532D6" w:rsidRDefault="005A3FAC" w:rsidP="00B018C2">
      <w:pPr>
        <w:pStyle w:val="a3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D26D4">
        <w:rPr>
          <w:rStyle w:val="a9"/>
          <w:rFonts w:ascii="Times New Roman" w:hAnsi="Times New Roman" w:cs="Times New Roman"/>
          <w:i w:val="0"/>
          <w:sz w:val="28"/>
          <w:szCs w:val="28"/>
        </w:rPr>
        <w:t>Доходы бюджета муниципального</w:t>
      </w:r>
      <w:r w:rsidR="00DF65F9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 образования Славный </w:t>
      </w:r>
      <w:r w:rsidR="00730DB2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 на 2023</w:t>
      </w:r>
      <w:r w:rsidR="001A2982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 год составят</w:t>
      </w:r>
      <w:r w:rsidR="00265C5D">
        <w:rPr>
          <w:rStyle w:val="a9"/>
          <w:rFonts w:ascii="Times New Roman" w:hAnsi="Times New Roman" w:cs="Times New Roman"/>
          <w:i w:val="0"/>
          <w:sz w:val="28"/>
          <w:szCs w:val="28"/>
        </w:rPr>
        <w:t>,</w:t>
      </w:r>
      <w:r w:rsidRPr="00CD26D4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 всего –</w:t>
      </w:r>
      <w:r w:rsidR="00265C5D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8F59F3">
        <w:rPr>
          <w:rStyle w:val="a9"/>
          <w:rFonts w:ascii="Times New Roman" w:hAnsi="Times New Roman" w:cs="Times New Roman"/>
          <w:i w:val="0"/>
          <w:sz w:val="28"/>
          <w:szCs w:val="28"/>
        </w:rPr>
        <w:t>136785,5</w:t>
      </w:r>
      <w:r w:rsidRPr="00CD26D4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 тыс. рублей. </w:t>
      </w:r>
      <w:r w:rsidR="0083070A" w:rsidRPr="00CD26D4">
        <w:rPr>
          <w:rFonts w:ascii="Times New Roman" w:hAnsi="Times New Roman" w:cs="Times New Roman"/>
          <w:bCs/>
          <w:iCs/>
          <w:sz w:val="28"/>
          <w:szCs w:val="28"/>
        </w:rPr>
        <w:t>Из таблицы 1 видно, что</w:t>
      </w:r>
      <w:r w:rsidR="00DF65F9">
        <w:rPr>
          <w:rFonts w:ascii="Times New Roman" w:hAnsi="Times New Roman" w:cs="Times New Roman"/>
          <w:bCs/>
          <w:iCs/>
          <w:sz w:val="28"/>
          <w:szCs w:val="28"/>
        </w:rPr>
        <w:t xml:space="preserve"> до</w:t>
      </w:r>
      <w:r w:rsidR="00265C5D">
        <w:rPr>
          <w:rFonts w:ascii="Times New Roman" w:hAnsi="Times New Roman" w:cs="Times New Roman"/>
          <w:bCs/>
          <w:iCs/>
          <w:sz w:val="28"/>
          <w:szCs w:val="28"/>
        </w:rPr>
        <w:t>ходная часть бюджета увеличилась</w:t>
      </w:r>
      <w:r w:rsidR="0083070A" w:rsidRPr="00CD26D4">
        <w:rPr>
          <w:rFonts w:ascii="Times New Roman" w:hAnsi="Times New Roman" w:cs="Times New Roman"/>
          <w:bCs/>
          <w:iCs/>
          <w:sz w:val="28"/>
          <w:szCs w:val="28"/>
        </w:rPr>
        <w:t xml:space="preserve"> на</w:t>
      </w:r>
      <w:r w:rsidR="007B639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7B639F" w:rsidRPr="007B639F">
        <w:rPr>
          <w:rFonts w:ascii="Times New Roman" w:hAnsi="Times New Roman" w:cs="Times New Roman"/>
          <w:bCs/>
          <w:sz w:val="28"/>
          <w:szCs w:val="28"/>
        </w:rPr>
        <w:t>59642,6</w:t>
      </w:r>
      <w:r w:rsidR="0083070A" w:rsidRPr="00CD26D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CD26D4">
        <w:rPr>
          <w:rFonts w:ascii="Times New Roman" w:hAnsi="Times New Roman" w:cs="Times New Roman"/>
          <w:bCs/>
          <w:iCs/>
          <w:sz w:val="28"/>
          <w:szCs w:val="28"/>
        </w:rPr>
        <w:t xml:space="preserve">тыс. руб. </w:t>
      </w:r>
      <w:r w:rsidR="0083070A" w:rsidRPr="00CD26D4">
        <w:rPr>
          <w:rFonts w:ascii="Times New Roman" w:hAnsi="Times New Roman" w:cs="Times New Roman"/>
          <w:bCs/>
          <w:iCs/>
          <w:sz w:val="28"/>
          <w:szCs w:val="28"/>
        </w:rPr>
        <w:t>по сравнению с первоначально утвержденным бюджетом</w:t>
      </w:r>
      <w:r w:rsidR="000026FC" w:rsidRPr="00CD26D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7F200E">
        <w:rPr>
          <w:rFonts w:ascii="Times New Roman" w:hAnsi="Times New Roman" w:cs="Times New Roman"/>
          <w:bCs/>
          <w:iCs/>
          <w:sz w:val="28"/>
          <w:szCs w:val="28"/>
        </w:rPr>
        <w:t xml:space="preserve">не только </w:t>
      </w:r>
      <w:r w:rsidR="000026FC" w:rsidRPr="00CD26D4">
        <w:rPr>
          <w:rFonts w:ascii="Times New Roman" w:hAnsi="Times New Roman" w:cs="Times New Roman"/>
          <w:bCs/>
          <w:iCs/>
          <w:sz w:val="28"/>
          <w:szCs w:val="28"/>
        </w:rPr>
        <w:t xml:space="preserve"> за счет безвозмездных поступлений, </w:t>
      </w:r>
      <w:r w:rsidR="007F200E">
        <w:rPr>
          <w:rFonts w:ascii="Times New Roman" w:hAnsi="Times New Roman" w:cs="Times New Roman"/>
          <w:bCs/>
          <w:iCs/>
          <w:sz w:val="28"/>
          <w:szCs w:val="28"/>
        </w:rPr>
        <w:t xml:space="preserve">но и за счет увеличения собственных доходов, которые увеличились на </w:t>
      </w:r>
      <w:r w:rsidR="006838AF">
        <w:rPr>
          <w:rFonts w:ascii="Times New Roman" w:hAnsi="Times New Roman" w:cs="Times New Roman"/>
          <w:bCs/>
          <w:iCs/>
          <w:sz w:val="28"/>
          <w:szCs w:val="28"/>
        </w:rPr>
        <w:t>10524,1</w:t>
      </w:r>
      <w:r w:rsidR="007F200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7F200E">
        <w:rPr>
          <w:rFonts w:ascii="Times New Roman" w:hAnsi="Times New Roman" w:cs="Times New Roman"/>
          <w:bCs/>
          <w:iCs/>
          <w:sz w:val="28"/>
          <w:szCs w:val="28"/>
        </w:rPr>
        <w:t>тыс</w:t>
      </w:r>
      <w:proofErr w:type="gramStart"/>
      <w:r w:rsidR="007F200E">
        <w:rPr>
          <w:rFonts w:ascii="Times New Roman" w:hAnsi="Times New Roman" w:cs="Times New Roman"/>
          <w:bCs/>
          <w:iCs/>
          <w:sz w:val="28"/>
          <w:szCs w:val="28"/>
        </w:rPr>
        <w:t>.р</w:t>
      </w:r>
      <w:proofErr w:type="gramEnd"/>
      <w:r w:rsidR="007F200E">
        <w:rPr>
          <w:rFonts w:ascii="Times New Roman" w:hAnsi="Times New Roman" w:cs="Times New Roman"/>
          <w:bCs/>
          <w:iCs/>
          <w:sz w:val="28"/>
          <w:szCs w:val="28"/>
        </w:rPr>
        <w:t>уб</w:t>
      </w:r>
      <w:proofErr w:type="spellEnd"/>
      <w:r w:rsidR="007F200E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="00C91F2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7B639F">
        <w:rPr>
          <w:rFonts w:ascii="Times New Roman" w:hAnsi="Times New Roman" w:cs="Times New Roman"/>
          <w:bCs/>
          <w:iCs/>
          <w:sz w:val="28"/>
          <w:szCs w:val="28"/>
        </w:rPr>
        <w:t xml:space="preserve">за весь </w:t>
      </w:r>
      <w:r w:rsidR="00EE03F8">
        <w:rPr>
          <w:rFonts w:ascii="Times New Roman" w:hAnsi="Times New Roman" w:cs="Times New Roman"/>
          <w:bCs/>
          <w:iCs/>
          <w:sz w:val="28"/>
          <w:szCs w:val="28"/>
        </w:rPr>
        <w:t xml:space="preserve">прошедший </w:t>
      </w:r>
      <w:r w:rsidR="007B639F">
        <w:rPr>
          <w:rFonts w:ascii="Times New Roman" w:hAnsi="Times New Roman" w:cs="Times New Roman"/>
          <w:bCs/>
          <w:iCs/>
          <w:sz w:val="28"/>
          <w:szCs w:val="28"/>
        </w:rPr>
        <w:t xml:space="preserve">период 2023 года, </w:t>
      </w:r>
      <w:r w:rsidR="00C91F2E">
        <w:rPr>
          <w:rFonts w:ascii="Times New Roman" w:hAnsi="Times New Roman" w:cs="Times New Roman"/>
          <w:bCs/>
          <w:iCs/>
          <w:sz w:val="28"/>
          <w:szCs w:val="28"/>
        </w:rPr>
        <w:t>по сравнению с первоначально утвержденными доходами.</w:t>
      </w:r>
    </w:p>
    <w:p w:rsidR="00030BB5" w:rsidRDefault="00030BB5" w:rsidP="00B018C2">
      <w:pPr>
        <w:pStyle w:val="a3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030BB5" w:rsidRDefault="00030BB5" w:rsidP="00B018C2">
      <w:pPr>
        <w:pStyle w:val="a3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030BB5" w:rsidRDefault="00030BB5" w:rsidP="00B018C2">
      <w:pPr>
        <w:pStyle w:val="a3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030BB5" w:rsidRDefault="00030BB5" w:rsidP="00B018C2">
      <w:pPr>
        <w:pStyle w:val="a3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030BB5" w:rsidRDefault="00030BB5" w:rsidP="00B018C2">
      <w:pPr>
        <w:pStyle w:val="a3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030BB5" w:rsidRDefault="00030BB5" w:rsidP="00B018C2">
      <w:pPr>
        <w:pStyle w:val="a3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030BB5" w:rsidRDefault="00030BB5" w:rsidP="00B018C2">
      <w:pPr>
        <w:pStyle w:val="a3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030BB5" w:rsidRDefault="00030BB5" w:rsidP="00B018C2">
      <w:pPr>
        <w:pStyle w:val="a3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030BB5" w:rsidRDefault="00030BB5" w:rsidP="00B018C2">
      <w:pPr>
        <w:pStyle w:val="a3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030BB5" w:rsidRPr="00B018C2" w:rsidRDefault="00030BB5" w:rsidP="00B018C2">
      <w:pPr>
        <w:pStyle w:val="a3"/>
        <w:ind w:firstLine="708"/>
        <w:jc w:val="both"/>
        <w:rPr>
          <w:rFonts w:ascii="Arial" w:hAnsi="Arial" w:cs="Arial"/>
          <w:bCs/>
          <w:sz w:val="24"/>
          <w:szCs w:val="24"/>
        </w:rPr>
      </w:pPr>
    </w:p>
    <w:p w:rsidR="00CB756E" w:rsidRPr="00275382" w:rsidRDefault="00BE44CE" w:rsidP="002948EC">
      <w:pPr>
        <w:pStyle w:val="a3"/>
        <w:spacing w:line="276" w:lineRule="auto"/>
        <w:jc w:val="center"/>
        <w:rPr>
          <w:rFonts w:ascii="Arial" w:hAnsi="Arial" w:cs="Arial"/>
          <w:i/>
          <w:iCs/>
          <w:sz w:val="24"/>
          <w:szCs w:val="24"/>
        </w:rPr>
      </w:pPr>
      <w:r w:rsidRPr="00275382">
        <w:rPr>
          <w:rFonts w:ascii="Arial" w:hAnsi="Arial" w:cs="Arial"/>
          <w:b/>
          <w:bCs/>
          <w:i/>
          <w:sz w:val="24"/>
          <w:szCs w:val="24"/>
        </w:rPr>
        <w:t>Уточнения доходной части</w:t>
      </w:r>
      <w:r w:rsidR="00CB756E" w:rsidRPr="00275382">
        <w:rPr>
          <w:rFonts w:ascii="Arial" w:hAnsi="Arial" w:cs="Arial"/>
          <w:b/>
          <w:bCs/>
          <w:i/>
          <w:sz w:val="24"/>
          <w:szCs w:val="24"/>
        </w:rPr>
        <w:t xml:space="preserve"> бюджет</w:t>
      </w:r>
      <w:r w:rsidRPr="00275382">
        <w:rPr>
          <w:rFonts w:ascii="Arial" w:hAnsi="Arial" w:cs="Arial"/>
          <w:b/>
          <w:bCs/>
          <w:i/>
          <w:sz w:val="24"/>
          <w:szCs w:val="24"/>
        </w:rPr>
        <w:t>а</w:t>
      </w:r>
      <w:r w:rsidR="00252ABF" w:rsidRPr="00275382">
        <w:rPr>
          <w:rFonts w:ascii="Arial" w:hAnsi="Arial" w:cs="Arial"/>
          <w:b/>
          <w:bCs/>
          <w:i/>
          <w:sz w:val="24"/>
          <w:szCs w:val="24"/>
        </w:rPr>
        <w:t xml:space="preserve"> за </w:t>
      </w:r>
      <w:r w:rsidR="002052F2">
        <w:rPr>
          <w:rFonts w:ascii="Arial" w:hAnsi="Arial" w:cs="Arial"/>
          <w:b/>
          <w:bCs/>
          <w:i/>
          <w:sz w:val="24"/>
          <w:szCs w:val="24"/>
        </w:rPr>
        <w:t>2023</w:t>
      </w:r>
      <w:r w:rsidR="008D5356">
        <w:rPr>
          <w:rFonts w:ascii="Arial" w:hAnsi="Arial" w:cs="Arial"/>
          <w:b/>
          <w:bCs/>
          <w:i/>
          <w:sz w:val="24"/>
          <w:szCs w:val="24"/>
        </w:rPr>
        <w:t xml:space="preserve"> </w:t>
      </w:r>
      <w:r w:rsidR="00CB756E" w:rsidRPr="00275382">
        <w:rPr>
          <w:rFonts w:ascii="Arial" w:hAnsi="Arial" w:cs="Arial"/>
          <w:b/>
          <w:bCs/>
          <w:i/>
          <w:sz w:val="24"/>
          <w:szCs w:val="24"/>
        </w:rPr>
        <w:t>г</w:t>
      </w:r>
      <w:r w:rsidR="000D4273" w:rsidRPr="00275382">
        <w:rPr>
          <w:rFonts w:ascii="Arial" w:hAnsi="Arial" w:cs="Arial"/>
          <w:b/>
          <w:bCs/>
          <w:i/>
          <w:sz w:val="24"/>
          <w:szCs w:val="24"/>
        </w:rPr>
        <w:t>од</w:t>
      </w:r>
    </w:p>
    <w:p w:rsidR="008D5356" w:rsidRDefault="001804FC" w:rsidP="00EA466D">
      <w:pPr>
        <w:pStyle w:val="a3"/>
        <w:spacing w:line="276" w:lineRule="auto"/>
        <w:jc w:val="right"/>
        <w:rPr>
          <w:rFonts w:ascii="Arial" w:hAnsi="Arial" w:cs="Arial"/>
          <w:sz w:val="20"/>
          <w:szCs w:val="20"/>
        </w:rPr>
      </w:pPr>
      <w:r w:rsidRPr="00F61C0F">
        <w:rPr>
          <w:rFonts w:ascii="Times New Roman" w:hAnsi="Times New Roman" w:cs="Times New Roman"/>
          <w:sz w:val="16"/>
          <w:szCs w:val="16"/>
        </w:rPr>
        <w:t>т</w:t>
      </w:r>
      <w:r w:rsidR="00CB756E" w:rsidRPr="00F61C0F">
        <w:rPr>
          <w:rFonts w:ascii="Times New Roman" w:hAnsi="Times New Roman" w:cs="Times New Roman"/>
          <w:sz w:val="16"/>
          <w:szCs w:val="16"/>
        </w:rPr>
        <w:t>ыс. руб</w:t>
      </w:r>
      <w:r w:rsidR="00CB756E" w:rsidRPr="002948EC">
        <w:rPr>
          <w:rFonts w:ascii="Arial" w:hAnsi="Arial" w:cs="Arial"/>
          <w:sz w:val="20"/>
          <w:szCs w:val="20"/>
        </w:rPr>
        <w:t>.</w:t>
      </w:r>
    </w:p>
    <w:tbl>
      <w:tblPr>
        <w:tblW w:w="9878" w:type="dxa"/>
        <w:tblInd w:w="-6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24"/>
        <w:gridCol w:w="1843"/>
        <w:gridCol w:w="1984"/>
        <w:gridCol w:w="1701"/>
        <w:gridCol w:w="2126"/>
      </w:tblGrid>
      <w:tr w:rsidR="002052F2" w:rsidRPr="0039016D" w:rsidTr="002052F2">
        <w:trPr>
          <w:trHeight w:val="2072"/>
        </w:trPr>
        <w:tc>
          <w:tcPr>
            <w:tcW w:w="2224" w:type="dxa"/>
            <w:vAlign w:val="center"/>
          </w:tcPr>
          <w:p w:rsidR="002052F2" w:rsidRPr="0039016D" w:rsidRDefault="002052F2" w:rsidP="008D5356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2052F2" w:rsidRPr="00857EE6" w:rsidRDefault="002052F2" w:rsidP="008D5356">
            <w:pPr>
              <w:pStyle w:val="a3"/>
              <w:spacing w:line="276" w:lineRule="auto"/>
              <w:ind w:right="-10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857EE6">
              <w:rPr>
                <w:rFonts w:ascii="Arial" w:hAnsi="Arial" w:cs="Arial"/>
                <w:b/>
                <w:i/>
                <w:sz w:val="18"/>
                <w:szCs w:val="18"/>
              </w:rPr>
              <w:t>Наименование</w:t>
            </w:r>
          </w:p>
        </w:tc>
        <w:tc>
          <w:tcPr>
            <w:tcW w:w="1843" w:type="dxa"/>
            <w:vAlign w:val="center"/>
          </w:tcPr>
          <w:p w:rsidR="002052F2" w:rsidRPr="00857EE6" w:rsidRDefault="002052F2" w:rsidP="002052F2">
            <w:pPr>
              <w:pStyle w:val="a3"/>
              <w:ind w:right="-74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857EE6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Утверждённый бюджет</w:t>
            </w:r>
          </w:p>
          <w:p w:rsidR="002052F2" w:rsidRDefault="002052F2" w:rsidP="00B41F11">
            <w:pPr>
              <w:pStyle w:val="a3"/>
              <w:ind w:right="-108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color w:val="00B050"/>
                <w:sz w:val="18"/>
                <w:szCs w:val="18"/>
              </w:rPr>
              <w:t xml:space="preserve">    </w:t>
            </w:r>
            <w:proofErr w:type="spellStart"/>
            <w:r w:rsidRPr="00857EE6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реш</w:t>
            </w:r>
            <w:proofErr w:type="spellEnd"/>
            <w:r w:rsidRPr="00857EE6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 xml:space="preserve">. Собрания </w:t>
            </w:r>
            <w:r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 xml:space="preserve">    </w:t>
            </w:r>
          </w:p>
          <w:p w:rsidR="002052F2" w:rsidRPr="00857EE6" w:rsidRDefault="002052F2" w:rsidP="00B41F11">
            <w:pPr>
              <w:pStyle w:val="a3"/>
              <w:ind w:right="-108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 xml:space="preserve">       </w:t>
            </w:r>
            <w:r w:rsidRPr="00857EE6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 xml:space="preserve">депутатов </w:t>
            </w:r>
          </w:p>
          <w:p w:rsidR="002052F2" w:rsidRPr="00857EE6" w:rsidRDefault="002052F2" w:rsidP="008D5356">
            <w:pPr>
              <w:pStyle w:val="a3"/>
              <w:ind w:left="-108" w:right="-108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от 20.12.2022</w:t>
            </w:r>
            <w:r w:rsidRPr="00857EE6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г.</w:t>
            </w:r>
          </w:p>
          <w:p w:rsidR="002052F2" w:rsidRPr="00857EE6" w:rsidRDefault="002052F2" w:rsidP="008D5356">
            <w:pPr>
              <w:pStyle w:val="a3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857EE6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 xml:space="preserve">№ </w:t>
            </w:r>
            <w:r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55/212</w:t>
            </w:r>
          </w:p>
        </w:tc>
        <w:tc>
          <w:tcPr>
            <w:tcW w:w="1984" w:type="dxa"/>
            <w:vAlign w:val="center"/>
          </w:tcPr>
          <w:p w:rsidR="002052F2" w:rsidRDefault="002052F2" w:rsidP="00B018C2">
            <w:pPr>
              <w:pStyle w:val="a3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2052F2" w:rsidRDefault="002052F2" w:rsidP="00B018C2">
            <w:pPr>
              <w:pStyle w:val="a3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2052F2" w:rsidRDefault="002052F2" w:rsidP="00B018C2">
            <w:pPr>
              <w:pStyle w:val="a3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2052F2" w:rsidRDefault="002052F2" w:rsidP="00B018C2">
            <w:pPr>
              <w:pStyle w:val="a3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857EE6">
              <w:rPr>
                <w:rFonts w:ascii="Arial" w:hAnsi="Arial" w:cs="Arial"/>
                <w:b/>
                <w:i/>
                <w:sz w:val="18"/>
                <w:szCs w:val="18"/>
              </w:rPr>
              <w:t>Уточнение бюджета</w:t>
            </w:r>
          </w:p>
          <w:p w:rsidR="002052F2" w:rsidRDefault="002052F2" w:rsidP="00B018C2">
            <w:pPr>
              <w:pStyle w:val="a3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i/>
                <w:sz w:val="18"/>
                <w:szCs w:val="18"/>
              </w:rPr>
              <w:t>Реш</w:t>
            </w:r>
            <w:proofErr w:type="gramStart"/>
            <w:r>
              <w:rPr>
                <w:rFonts w:ascii="Arial" w:hAnsi="Arial" w:cs="Arial"/>
                <w:b/>
                <w:i/>
                <w:sz w:val="18"/>
                <w:szCs w:val="18"/>
              </w:rPr>
              <w:t>.С</w:t>
            </w:r>
            <w:proofErr w:type="gramEnd"/>
            <w:r>
              <w:rPr>
                <w:rFonts w:ascii="Arial" w:hAnsi="Arial" w:cs="Arial"/>
                <w:b/>
                <w:i/>
                <w:sz w:val="18"/>
                <w:szCs w:val="18"/>
              </w:rPr>
              <w:t>обрания</w:t>
            </w:r>
            <w:proofErr w:type="spellEnd"/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 депутатов</w:t>
            </w:r>
          </w:p>
          <w:p w:rsidR="002052F2" w:rsidRDefault="002052F2" w:rsidP="00B018C2">
            <w:pPr>
              <w:pStyle w:val="a3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(проект)</w:t>
            </w:r>
          </w:p>
          <w:p w:rsidR="002052F2" w:rsidRDefault="002052F2" w:rsidP="008D5356">
            <w:pPr>
              <w:pStyle w:val="a3"/>
              <w:spacing w:line="276" w:lineRule="auto"/>
              <w:ind w:left="-108" w:right="-10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2052F2" w:rsidRDefault="002052F2" w:rsidP="008D5356">
            <w:pPr>
              <w:pStyle w:val="a3"/>
              <w:spacing w:line="276" w:lineRule="auto"/>
              <w:ind w:left="-108" w:right="-10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2052F2" w:rsidRPr="00857EE6" w:rsidRDefault="002052F2" w:rsidP="00B018C2">
            <w:pPr>
              <w:pStyle w:val="a3"/>
              <w:spacing w:line="276" w:lineRule="auto"/>
              <w:ind w:right="-10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2052F2" w:rsidRPr="00857EE6" w:rsidRDefault="002052F2" w:rsidP="008D5356">
            <w:pPr>
              <w:pStyle w:val="a3"/>
              <w:spacing w:line="276" w:lineRule="auto"/>
              <w:ind w:left="-108" w:right="-10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proofErr w:type="spellStart"/>
            <w:r w:rsidRPr="00857EE6">
              <w:rPr>
                <w:rFonts w:ascii="Arial" w:hAnsi="Arial" w:cs="Arial"/>
                <w:b/>
                <w:i/>
                <w:sz w:val="18"/>
                <w:szCs w:val="18"/>
              </w:rPr>
              <w:t>Уд</w:t>
            </w:r>
            <w:proofErr w:type="gramStart"/>
            <w:r w:rsidRPr="00857EE6">
              <w:rPr>
                <w:rFonts w:ascii="Arial" w:hAnsi="Arial" w:cs="Arial"/>
                <w:b/>
                <w:i/>
                <w:sz w:val="18"/>
                <w:szCs w:val="18"/>
              </w:rPr>
              <w:t>.в</w:t>
            </w:r>
            <w:proofErr w:type="gramEnd"/>
            <w:r w:rsidRPr="00857EE6">
              <w:rPr>
                <w:rFonts w:ascii="Arial" w:hAnsi="Arial" w:cs="Arial"/>
                <w:b/>
                <w:i/>
                <w:sz w:val="18"/>
                <w:szCs w:val="18"/>
              </w:rPr>
              <w:t>ес</w:t>
            </w:r>
            <w:proofErr w:type="spellEnd"/>
          </w:p>
          <w:p w:rsidR="002052F2" w:rsidRPr="00857EE6" w:rsidRDefault="002052F2" w:rsidP="008D5356">
            <w:pPr>
              <w:pStyle w:val="a3"/>
              <w:spacing w:line="276" w:lineRule="auto"/>
              <w:ind w:left="-108" w:right="-10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2052F2" w:rsidRPr="00857EE6" w:rsidRDefault="002052F2" w:rsidP="008D5356">
            <w:pPr>
              <w:pStyle w:val="a3"/>
              <w:spacing w:line="276" w:lineRule="auto"/>
              <w:ind w:left="-108" w:right="-10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857EE6">
              <w:rPr>
                <w:rFonts w:ascii="Arial" w:hAnsi="Arial" w:cs="Arial"/>
                <w:b/>
                <w:i/>
                <w:sz w:val="18"/>
                <w:szCs w:val="18"/>
              </w:rPr>
              <w:t>%</w:t>
            </w:r>
          </w:p>
        </w:tc>
        <w:tc>
          <w:tcPr>
            <w:tcW w:w="2126" w:type="dxa"/>
            <w:vAlign w:val="center"/>
          </w:tcPr>
          <w:p w:rsidR="002052F2" w:rsidRPr="00857EE6" w:rsidRDefault="002052F2" w:rsidP="008D5356">
            <w:pPr>
              <w:pStyle w:val="a3"/>
              <w:ind w:left="-107" w:right="-10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857EE6">
              <w:rPr>
                <w:rFonts w:ascii="Arial" w:hAnsi="Arial" w:cs="Arial"/>
                <w:b/>
                <w:i/>
                <w:sz w:val="18"/>
                <w:szCs w:val="18"/>
              </w:rPr>
              <w:t>Отклонения  от данных утвержденного бюджета</w:t>
            </w:r>
          </w:p>
          <w:p w:rsidR="002052F2" w:rsidRPr="0039016D" w:rsidRDefault="002052F2" w:rsidP="008D5356">
            <w:pPr>
              <w:pStyle w:val="a3"/>
              <w:ind w:left="-106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857EE6">
              <w:rPr>
                <w:rFonts w:ascii="Arial" w:hAnsi="Arial" w:cs="Arial"/>
                <w:b/>
                <w:i/>
                <w:sz w:val="18"/>
                <w:szCs w:val="18"/>
              </w:rPr>
              <w:t>(+, -)</w:t>
            </w:r>
          </w:p>
        </w:tc>
      </w:tr>
      <w:tr w:rsidR="002052F2" w:rsidRPr="00146CB1" w:rsidTr="002052F2">
        <w:trPr>
          <w:trHeight w:val="514"/>
        </w:trPr>
        <w:tc>
          <w:tcPr>
            <w:tcW w:w="2224" w:type="dxa"/>
          </w:tcPr>
          <w:p w:rsidR="002052F2" w:rsidRPr="0039016D" w:rsidRDefault="002052F2" w:rsidP="008D5356">
            <w:pPr>
              <w:pStyle w:val="a3"/>
              <w:spacing w:line="276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016D">
              <w:rPr>
                <w:rFonts w:ascii="Arial" w:hAnsi="Arial" w:cs="Arial"/>
                <w:b/>
                <w:bCs/>
                <w:sz w:val="20"/>
                <w:szCs w:val="20"/>
              </w:rPr>
              <w:t>Всего доходов</w:t>
            </w:r>
            <w:r w:rsidRPr="0039016D"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2052F2" w:rsidRPr="0039016D" w:rsidRDefault="002052F2" w:rsidP="008D5356">
            <w:pPr>
              <w:pStyle w:val="a3"/>
              <w:spacing w:line="276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016D">
              <w:rPr>
                <w:rFonts w:ascii="Arial" w:hAnsi="Arial" w:cs="Arial"/>
                <w:sz w:val="20"/>
                <w:szCs w:val="20"/>
              </w:rPr>
              <w:t>в том числе:</w:t>
            </w:r>
          </w:p>
        </w:tc>
        <w:tc>
          <w:tcPr>
            <w:tcW w:w="1843" w:type="dxa"/>
            <w:vAlign w:val="center"/>
          </w:tcPr>
          <w:p w:rsidR="002052F2" w:rsidRPr="0039016D" w:rsidRDefault="002052F2" w:rsidP="008D5356">
            <w:pPr>
              <w:pStyle w:val="a3"/>
              <w:spacing w:line="276" w:lineRule="auto"/>
              <w:ind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77142,9</w:t>
            </w:r>
          </w:p>
        </w:tc>
        <w:tc>
          <w:tcPr>
            <w:tcW w:w="1984" w:type="dxa"/>
            <w:vAlign w:val="center"/>
          </w:tcPr>
          <w:p w:rsidR="002052F2" w:rsidRPr="0039016D" w:rsidRDefault="008F59F3" w:rsidP="00B018C2">
            <w:pPr>
              <w:pStyle w:val="a3"/>
              <w:spacing w:line="276" w:lineRule="auto"/>
              <w:ind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136785,5</w:t>
            </w:r>
          </w:p>
        </w:tc>
        <w:tc>
          <w:tcPr>
            <w:tcW w:w="1701" w:type="dxa"/>
            <w:vAlign w:val="center"/>
          </w:tcPr>
          <w:p w:rsidR="002052F2" w:rsidRPr="0039016D" w:rsidRDefault="002052F2" w:rsidP="00066D66">
            <w:pPr>
              <w:pStyle w:val="a3"/>
              <w:spacing w:line="276" w:lineRule="auto"/>
              <w:ind w:left="-108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016D">
              <w:rPr>
                <w:rFonts w:ascii="Arial" w:hAnsi="Arial" w:cs="Arial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2126" w:type="dxa"/>
            <w:vAlign w:val="center"/>
          </w:tcPr>
          <w:p w:rsidR="002052F2" w:rsidRPr="0039016D" w:rsidRDefault="00EF7359" w:rsidP="008F59F3">
            <w:pPr>
              <w:pStyle w:val="a3"/>
              <w:spacing w:line="276" w:lineRule="auto"/>
              <w:ind w:left="-107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+</w:t>
            </w:r>
            <w:r w:rsidR="008F59F3">
              <w:rPr>
                <w:rFonts w:ascii="Arial" w:hAnsi="Arial" w:cs="Arial"/>
                <w:b/>
                <w:bCs/>
                <w:sz w:val="20"/>
                <w:szCs w:val="20"/>
              </w:rPr>
              <w:t>59642,6</w:t>
            </w:r>
          </w:p>
        </w:tc>
      </w:tr>
      <w:tr w:rsidR="002052F2" w:rsidRPr="00146CB1" w:rsidTr="002052F2">
        <w:trPr>
          <w:trHeight w:val="597"/>
        </w:trPr>
        <w:tc>
          <w:tcPr>
            <w:tcW w:w="2224" w:type="dxa"/>
            <w:vAlign w:val="center"/>
          </w:tcPr>
          <w:p w:rsidR="002052F2" w:rsidRPr="0039016D" w:rsidRDefault="002052F2" w:rsidP="00F75F9E">
            <w:pPr>
              <w:pStyle w:val="a3"/>
              <w:spacing w:line="276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016D">
              <w:rPr>
                <w:rFonts w:ascii="Arial" w:hAnsi="Arial" w:cs="Arial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843" w:type="dxa"/>
            <w:vAlign w:val="center"/>
          </w:tcPr>
          <w:p w:rsidR="002052F2" w:rsidRPr="0039016D" w:rsidRDefault="002052F2" w:rsidP="00146CB1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36609,3</w:t>
            </w:r>
          </w:p>
        </w:tc>
        <w:tc>
          <w:tcPr>
            <w:tcW w:w="1984" w:type="dxa"/>
            <w:vAlign w:val="center"/>
          </w:tcPr>
          <w:p w:rsidR="002052F2" w:rsidRPr="0039016D" w:rsidRDefault="00030BB5" w:rsidP="00B018C2">
            <w:pPr>
              <w:pStyle w:val="a3"/>
              <w:spacing w:line="276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47133,4</w:t>
            </w:r>
          </w:p>
        </w:tc>
        <w:tc>
          <w:tcPr>
            <w:tcW w:w="1701" w:type="dxa"/>
            <w:vAlign w:val="center"/>
          </w:tcPr>
          <w:p w:rsidR="002052F2" w:rsidRPr="0039016D" w:rsidRDefault="008F59F3" w:rsidP="00066D66">
            <w:pPr>
              <w:pStyle w:val="a3"/>
              <w:spacing w:line="276" w:lineRule="auto"/>
              <w:ind w:left="-107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2126" w:type="dxa"/>
            <w:vAlign w:val="center"/>
          </w:tcPr>
          <w:p w:rsidR="002052F2" w:rsidRPr="0039016D" w:rsidRDefault="00EF7359" w:rsidP="00030BB5">
            <w:pPr>
              <w:pStyle w:val="a3"/>
              <w:spacing w:line="276" w:lineRule="auto"/>
              <w:ind w:left="-107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  <w:r w:rsidR="00030BB5">
              <w:rPr>
                <w:rFonts w:ascii="Arial" w:hAnsi="Arial" w:cs="Arial"/>
                <w:sz w:val="20"/>
                <w:szCs w:val="20"/>
              </w:rPr>
              <w:t>10524,1</w:t>
            </w:r>
          </w:p>
        </w:tc>
      </w:tr>
      <w:tr w:rsidR="002052F2" w:rsidRPr="00146CB1" w:rsidTr="002052F2">
        <w:trPr>
          <w:trHeight w:val="435"/>
        </w:trPr>
        <w:tc>
          <w:tcPr>
            <w:tcW w:w="2224" w:type="dxa"/>
            <w:vAlign w:val="center"/>
          </w:tcPr>
          <w:p w:rsidR="002052F2" w:rsidRPr="0039016D" w:rsidRDefault="002052F2" w:rsidP="008D5356">
            <w:pPr>
              <w:pStyle w:val="a3"/>
              <w:spacing w:line="276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016D">
              <w:rPr>
                <w:rFonts w:ascii="Arial" w:hAnsi="Arial" w:cs="Arial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843" w:type="dxa"/>
            <w:vAlign w:val="center"/>
          </w:tcPr>
          <w:p w:rsidR="002052F2" w:rsidRPr="0039016D" w:rsidRDefault="00F73A00" w:rsidP="00146CB1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40533,6</w:t>
            </w:r>
          </w:p>
        </w:tc>
        <w:tc>
          <w:tcPr>
            <w:tcW w:w="1984" w:type="dxa"/>
            <w:vAlign w:val="center"/>
          </w:tcPr>
          <w:p w:rsidR="002052F2" w:rsidRPr="0039016D" w:rsidRDefault="008F59F3" w:rsidP="00B018C2">
            <w:pPr>
              <w:pStyle w:val="a3"/>
              <w:spacing w:line="276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89652,1</w:t>
            </w:r>
          </w:p>
        </w:tc>
        <w:tc>
          <w:tcPr>
            <w:tcW w:w="1701" w:type="dxa"/>
            <w:vAlign w:val="center"/>
          </w:tcPr>
          <w:p w:rsidR="002052F2" w:rsidRPr="0039016D" w:rsidRDefault="008F59F3" w:rsidP="00066D66">
            <w:pPr>
              <w:pStyle w:val="a3"/>
              <w:spacing w:line="276" w:lineRule="auto"/>
              <w:ind w:left="-107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2126" w:type="dxa"/>
            <w:vAlign w:val="center"/>
          </w:tcPr>
          <w:p w:rsidR="002052F2" w:rsidRPr="0039016D" w:rsidRDefault="00EF7359" w:rsidP="008F59F3">
            <w:pPr>
              <w:pStyle w:val="a3"/>
              <w:spacing w:line="276" w:lineRule="auto"/>
              <w:ind w:left="-107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  <w:r w:rsidR="008F59F3">
              <w:rPr>
                <w:rFonts w:ascii="Arial" w:hAnsi="Arial" w:cs="Arial"/>
                <w:sz w:val="20"/>
                <w:szCs w:val="20"/>
              </w:rPr>
              <w:t>49118,5</w:t>
            </w:r>
          </w:p>
        </w:tc>
      </w:tr>
    </w:tbl>
    <w:p w:rsidR="005B5B90" w:rsidRDefault="005B5B90" w:rsidP="00E96A8C">
      <w:pPr>
        <w:pStyle w:val="a3"/>
        <w:spacing w:line="276" w:lineRule="auto"/>
        <w:ind w:firstLine="708"/>
        <w:rPr>
          <w:rFonts w:ascii="Arial" w:hAnsi="Arial" w:cs="Arial"/>
          <w:bCs/>
          <w:iCs/>
          <w:sz w:val="24"/>
          <w:szCs w:val="24"/>
        </w:rPr>
      </w:pPr>
    </w:p>
    <w:p w:rsidR="00E96A8C" w:rsidRDefault="00E96A8C" w:rsidP="00E96A8C">
      <w:pPr>
        <w:pStyle w:val="a3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  Анализируя таблицу</w:t>
      </w:r>
      <w:r w:rsidRPr="00C91F2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КСК МО 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Славный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отмечает, что собственные доходы бюджета муниципального образования не изменились, по сравнению с внесением изменений в августе 2023 года.</w:t>
      </w:r>
    </w:p>
    <w:p w:rsidR="00E96A8C" w:rsidRPr="00C91F2E" w:rsidRDefault="00E96A8C" w:rsidP="00E96A8C">
      <w:pPr>
        <w:pStyle w:val="a3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   Изменения коснулись безвозмездных поступлений в сторону увеличения всего за 10 месяцев 2023 года на 49118,5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., в представленном проекте  на сумму 5903,7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тыс.руб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.    </w:t>
      </w:r>
    </w:p>
    <w:p w:rsidR="00E96A8C" w:rsidRPr="00E96A8C" w:rsidRDefault="00E96A8C" w:rsidP="009939C1">
      <w:pPr>
        <w:pStyle w:val="a3"/>
        <w:spacing w:line="276" w:lineRule="auto"/>
        <w:ind w:firstLine="708"/>
        <w:jc w:val="both"/>
        <w:rPr>
          <w:rFonts w:ascii="Arial" w:hAnsi="Arial" w:cs="Arial"/>
          <w:bCs/>
          <w:iCs/>
          <w:sz w:val="24"/>
          <w:szCs w:val="24"/>
        </w:rPr>
      </w:pPr>
    </w:p>
    <w:p w:rsidR="00F61C0F" w:rsidRDefault="006C00BF" w:rsidP="006C00BF">
      <w:pPr>
        <w:pStyle w:val="a3"/>
        <w:spacing w:line="276" w:lineRule="auto"/>
        <w:ind w:firstLine="708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6C00BF">
        <w:rPr>
          <w:rFonts w:ascii="Times New Roman" w:hAnsi="Times New Roman" w:cs="Times New Roman"/>
          <w:b/>
          <w:bCs/>
          <w:iCs/>
          <w:sz w:val="28"/>
          <w:szCs w:val="28"/>
        </w:rPr>
        <w:t>Уточнение доходной части</w:t>
      </w:r>
      <w:r w:rsidR="00F61C0F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бюджета МО Славный на 2023 год,</w:t>
      </w:r>
      <w:r w:rsidRPr="006C00BF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</w:p>
    <w:p w:rsidR="006C00BF" w:rsidRDefault="00F61C0F" w:rsidP="00F61C0F">
      <w:pPr>
        <w:pStyle w:val="a3"/>
        <w:spacing w:line="276" w:lineRule="auto"/>
        <w:ind w:firstLine="708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в </w:t>
      </w:r>
      <w:r w:rsidR="00EA7E39">
        <w:rPr>
          <w:rFonts w:ascii="Times New Roman" w:hAnsi="Times New Roman" w:cs="Times New Roman"/>
          <w:b/>
          <w:bCs/>
          <w:iCs/>
          <w:sz w:val="28"/>
          <w:szCs w:val="28"/>
        </w:rPr>
        <w:t>части</w:t>
      </w:r>
      <w:r w:rsidR="006C00BF" w:rsidRPr="006C00BF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собственных доходов</w:t>
      </w:r>
    </w:p>
    <w:p w:rsidR="00F61C0F" w:rsidRPr="00F61C0F" w:rsidRDefault="00F61C0F" w:rsidP="00F61C0F">
      <w:pPr>
        <w:pStyle w:val="a3"/>
        <w:spacing w:line="276" w:lineRule="auto"/>
        <w:ind w:firstLine="708"/>
        <w:jc w:val="right"/>
        <w:rPr>
          <w:rFonts w:ascii="Times New Roman" w:hAnsi="Times New Roman" w:cs="Times New Roman"/>
          <w:b/>
          <w:bCs/>
          <w:iCs/>
          <w:sz w:val="16"/>
          <w:szCs w:val="16"/>
        </w:rPr>
      </w:pPr>
      <w:proofErr w:type="spellStart"/>
      <w:r>
        <w:rPr>
          <w:rFonts w:ascii="Times New Roman" w:hAnsi="Times New Roman" w:cs="Times New Roman"/>
          <w:b/>
          <w:bCs/>
          <w:iCs/>
          <w:sz w:val="16"/>
          <w:szCs w:val="16"/>
        </w:rPr>
        <w:t>тыс</w:t>
      </w:r>
      <w:proofErr w:type="gramStart"/>
      <w:r>
        <w:rPr>
          <w:rFonts w:ascii="Times New Roman" w:hAnsi="Times New Roman" w:cs="Times New Roman"/>
          <w:b/>
          <w:bCs/>
          <w:iCs/>
          <w:sz w:val="16"/>
          <w:szCs w:val="16"/>
        </w:rPr>
        <w:t>.р</w:t>
      </w:r>
      <w:proofErr w:type="gramEnd"/>
      <w:r>
        <w:rPr>
          <w:rFonts w:ascii="Times New Roman" w:hAnsi="Times New Roman" w:cs="Times New Roman"/>
          <w:b/>
          <w:bCs/>
          <w:iCs/>
          <w:sz w:val="16"/>
          <w:szCs w:val="16"/>
        </w:rPr>
        <w:t>уб</w:t>
      </w:r>
      <w:proofErr w:type="spellEnd"/>
      <w:r>
        <w:rPr>
          <w:rFonts w:ascii="Times New Roman" w:hAnsi="Times New Roman" w:cs="Times New Roman"/>
          <w:b/>
          <w:bCs/>
          <w:iCs/>
          <w:sz w:val="16"/>
          <w:szCs w:val="16"/>
        </w:rPr>
        <w:t>.</w:t>
      </w:r>
    </w:p>
    <w:tbl>
      <w:tblPr>
        <w:tblW w:w="10304" w:type="dxa"/>
        <w:tblInd w:w="-6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500"/>
        <w:gridCol w:w="2268"/>
        <w:gridCol w:w="1984"/>
        <w:gridCol w:w="2552"/>
      </w:tblGrid>
      <w:tr w:rsidR="00013BB2" w:rsidRPr="0039016D" w:rsidTr="00E24B60">
        <w:trPr>
          <w:trHeight w:val="2072"/>
        </w:trPr>
        <w:tc>
          <w:tcPr>
            <w:tcW w:w="3500" w:type="dxa"/>
            <w:vAlign w:val="center"/>
          </w:tcPr>
          <w:p w:rsidR="00013BB2" w:rsidRPr="0039016D" w:rsidRDefault="00013BB2" w:rsidP="00CC33F2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013BB2" w:rsidRPr="00857EE6" w:rsidRDefault="00013BB2" w:rsidP="00CC33F2">
            <w:pPr>
              <w:pStyle w:val="a3"/>
              <w:spacing w:line="276" w:lineRule="auto"/>
              <w:ind w:right="-10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857EE6">
              <w:rPr>
                <w:rFonts w:ascii="Arial" w:hAnsi="Arial" w:cs="Arial"/>
                <w:b/>
                <w:i/>
                <w:sz w:val="18"/>
                <w:szCs w:val="18"/>
              </w:rPr>
              <w:t>Наименование</w:t>
            </w:r>
          </w:p>
        </w:tc>
        <w:tc>
          <w:tcPr>
            <w:tcW w:w="2268" w:type="dxa"/>
            <w:vAlign w:val="center"/>
          </w:tcPr>
          <w:p w:rsidR="00013BB2" w:rsidRPr="00857EE6" w:rsidRDefault="00013BB2" w:rsidP="00CC33F2">
            <w:pPr>
              <w:pStyle w:val="a3"/>
              <w:ind w:right="-74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857EE6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Утверждённый бюджет</w:t>
            </w:r>
          </w:p>
          <w:p w:rsidR="00013BB2" w:rsidRDefault="00013BB2" w:rsidP="00CC33F2">
            <w:pPr>
              <w:pStyle w:val="a3"/>
              <w:ind w:right="-108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color w:val="00B050"/>
                <w:sz w:val="18"/>
                <w:szCs w:val="18"/>
              </w:rPr>
              <w:t xml:space="preserve">    </w:t>
            </w:r>
            <w:proofErr w:type="spellStart"/>
            <w:r w:rsidRPr="00857EE6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реш</w:t>
            </w:r>
            <w:proofErr w:type="spellEnd"/>
            <w:r w:rsidRPr="00857EE6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 xml:space="preserve">. Собрания </w:t>
            </w:r>
            <w:r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 xml:space="preserve">    </w:t>
            </w:r>
          </w:p>
          <w:p w:rsidR="00013BB2" w:rsidRPr="00857EE6" w:rsidRDefault="00013BB2" w:rsidP="00CC33F2">
            <w:pPr>
              <w:pStyle w:val="a3"/>
              <w:ind w:right="-108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 xml:space="preserve">       </w:t>
            </w:r>
            <w:r w:rsidRPr="00857EE6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 xml:space="preserve">депутатов </w:t>
            </w:r>
          </w:p>
          <w:p w:rsidR="00013BB2" w:rsidRPr="00857EE6" w:rsidRDefault="00013BB2" w:rsidP="00CC33F2">
            <w:pPr>
              <w:pStyle w:val="a3"/>
              <w:ind w:left="-108" w:right="-108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от 20.12.2022</w:t>
            </w:r>
            <w:r w:rsidRPr="00857EE6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г.</w:t>
            </w:r>
          </w:p>
          <w:p w:rsidR="00013BB2" w:rsidRPr="00857EE6" w:rsidRDefault="00013BB2" w:rsidP="00CC33F2">
            <w:pPr>
              <w:pStyle w:val="a3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857EE6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 xml:space="preserve">№ </w:t>
            </w:r>
            <w:r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55/212</w:t>
            </w:r>
          </w:p>
        </w:tc>
        <w:tc>
          <w:tcPr>
            <w:tcW w:w="1984" w:type="dxa"/>
            <w:vAlign w:val="center"/>
          </w:tcPr>
          <w:p w:rsidR="00013BB2" w:rsidRDefault="00013BB2" w:rsidP="00CC33F2">
            <w:pPr>
              <w:pStyle w:val="a3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013BB2" w:rsidRDefault="00013BB2" w:rsidP="00CC33F2">
            <w:pPr>
              <w:pStyle w:val="a3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013BB2" w:rsidRDefault="00013BB2" w:rsidP="00CC33F2">
            <w:pPr>
              <w:pStyle w:val="a3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013BB2" w:rsidRDefault="00013BB2" w:rsidP="00CC33F2">
            <w:pPr>
              <w:pStyle w:val="a3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857EE6">
              <w:rPr>
                <w:rFonts w:ascii="Arial" w:hAnsi="Arial" w:cs="Arial"/>
                <w:b/>
                <w:i/>
                <w:sz w:val="18"/>
                <w:szCs w:val="18"/>
              </w:rPr>
              <w:t>Уточнение бюджета</w:t>
            </w:r>
          </w:p>
          <w:p w:rsidR="00013BB2" w:rsidRDefault="00013BB2" w:rsidP="00CC33F2">
            <w:pPr>
              <w:pStyle w:val="a3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i/>
                <w:sz w:val="18"/>
                <w:szCs w:val="18"/>
              </w:rPr>
              <w:t>Реш</w:t>
            </w:r>
            <w:proofErr w:type="gramStart"/>
            <w:r>
              <w:rPr>
                <w:rFonts w:ascii="Arial" w:hAnsi="Arial" w:cs="Arial"/>
                <w:b/>
                <w:i/>
                <w:sz w:val="18"/>
                <w:szCs w:val="18"/>
              </w:rPr>
              <w:t>.С</w:t>
            </w:r>
            <w:proofErr w:type="gramEnd"/>
            <w:r>
              <w:rPr>
                <w:rFonts w:ascii="Arial" w:hAnsi="Arial" w:cs="Arial"/>
                <w:b/>
                <w:i/>
                <w:sz w:val="18"/>
                <w:szCs w:val="18"/>
              </w:rPr>
              <w:t>обрания</w:t>
            </w:r>
            <w:proofErr w:type="spellEnd"/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 депутатов</w:t>
            </w:r>
          </w:p>
          <w:p w:rsidR="00013BB2" w:rsidRDefault="00013BB2" w:rsidP="00CC33F2">
            <w:pPr>
              <w:pStyle w:val="a3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(проект)</w:t>
            </w:r>
          </w:p>
          <w:p w:rsidR="00013BB2" w:rsidRDefault="00013BB2" w:rsidP="00CC33F2">
            <w:pPr>
              <w:pStyle w:val="a3"/>
              <w:spacing w:line="276" w:lineRule="auto"/>
              <w:ind w:left="-108" w:right="-10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013BB2" w:rsidRDefault="00013BB2" w:rsidP="00CC33F2">
            <w:pPr>
              <w:pStyle w:val="a3"/>
              <w:spacing w:line="276" w:lineRule="auto"/>
              <w:ind w:left="-108" w:right="-10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013BB2" w:rsidRPr="00857EE6" w:rsidRDefault="00013BB2" w:rsidP="00CC33F2">
            <w:pPr>
              <w:pStyle w:val="a3"/>
              <w:spacing w:line="276" w:lineRule="auto"/>
              <w:ind w:right="-10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013BB2" w:rsidRPr="00857EE6" w:rsidRDefault="00013BB2" w:rsidP="00CC33F2">
            <w:pPr>
              <w:pStyle w:val="a3"/>
              <w:ind w:left="-107" w:right="-10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857EE6">
              <w:rPr>
                <w:rFonts w:ascii="Arial" w:hAnsi="Arial" w:cs="Arial"/>
                <w:b/>
                <w:i/>
                <w:sz w:val="18"/>
                <w:szCs w:val="18"/>
              </w:rPr>
              <w:t>Отклонения  от данных утвержденного бюджета</w:t>
            </w:r>
          </w:p>
          <w:p w:rsidR="00013BB2" w:rsidRPr="0039016D" w:rsidRDefault="00013BB2" w:rsidP="00CC33F2">
            <w:pPr>
              <w:pStyle w:val="a3"/>
              <w:ind w:left="-106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857EE6">
              <w:rPr>
                <w:rFonts w:ascii="Arial" w:hAnsi="Arial" w:cs="Arial"/>
                <w:b/>
                <w:i/>
                <w:sz w:val="18"/>
                <w:szCs w:val="18"/>
              </w:rPr>
              <w:t>(+, -)</w:t>
            </w:r>
          </w:p>
        </w:tc>
      </w:tr>
      <w:tr w:rsidR="00013BB2" w:rsidRPr="0039016D" w:rsidTr="00E24B60">
        <w:trPr>
          <w:trHeight w:val="514"/>
        </w:trPr>
        <w:tc>
          <w:tcPr>
            <w:tcW w:w="3500" w:type="dxa"/>
          </w:tcPr>
          <w:p w:rsidR="00013BB2" w:rsidRPr="0039016D" w:rsidRDefault="00013BB2" w:rsidP="00CC33F2">
            <w:pPr>
              <w:pStyle w:val="a3"/>
              <w:spacing w:line="276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016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Всего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собственных </w:t>
            </w:r>
            <w:r w:rsidRPr="0039016D">
              <w:rPr>
                <w:rFonts w:ascii="Arial" w:hAnsi="Arial" w:cs="Arial"/>
                <w:b/>
                <w:bCs/>
                <w:sz w:val="20"/>
                <w:szCs w:val="20"/>
              </w:rPr>
              <w:t>доходов</w:t>
            </w:r>
            <w:r w:rsidRPr="0039016D"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013BB2" w:rsidRPr="0039016D" w:rsidRDefault="00013BB2" w:rsidP="00CC33F2">
            <w:pPr>
              <w:pStyle w:val="a3"/>
              <w:spacing w:line="276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016D">
              <w:rPr>
                <w:rFonts w:ascii="Arial" w:hAnsi="Arial" w:cs="Arial"/>
                <w:sz w:val="20"/>
                <w:szCs w:val="20"/>
              </w:rPr>
              <w:t>в том числе:</w:t>
            </w:r>
          </w:p>
        </w:tc>
        <w:tc>
          <w:tcPr>
            <w:tcW w:w="2268" w:type="dxa"/>
            <w:vAlign w:val="center"/>
          </w:tcPr>
          <w:p w:rsidR="00013BB2" w:rsidRPr="0039016D" w:rsidRDefault="00013BB2" w:rsidP="00CC33F2">
            <w:pPr>
              <w:pStyle w:val="a3"/>
              <w:spacing w:line="276" w:lineRule="auto"/>
              <w:ind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36609,3</w:t>
            </w:r>
          </w:p>
        </w:tc>
        <w:tc>
          <w:tcPr>
            <w:tcW w:w="1984" w:type="dxa"/>
            <w:vAlign w:val="center"/>
          </w:tcPr>
          <w:p w:rsidR="00013BB2" w:rsidRPr="0039016D" w:rsidRDefault="001F1B6F" w:rsidP="00CC33F2">
            <w:pPr>
              <w:pStyle w:val="a3"/>
              <w:spacing w:line="276" w:lineRule="auto"/>
              <w:ind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47133,4</w:t>
            </w:r>
          </w:p>
        </w:tc>
        <w:tc>
          <w:tcPr>
            <w:tcW w:w="2552" w:type="dxa"/>
            <w:vAlign w:val="center"/>
          </w:tcPr>
          <w:p w:rsidR="00013BB2" w:rsidRPr="0039016D" w:rsidRDefault="00013BB2" w:rsidP="001F1B6F">
            <w:pPr>
              <w:pStyle w:val="a3"/>
              <w:spacing w:line="276" w:lineRule="auto"/>
              <w:ind w:left="-107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+</w:t>
            </w:r>
            <w:r w:rsidR="001F1B6F">
              <w:rPr>
                <w:rFonts w:ascii="Arial" w:hAnsi="Arial" w:cs="Arial"/>
                <w:b/>
                <w:bCs/>
                <w:sz w:val="20"/>
                <w:szCs w:val="20"/>
              </w:rPr>
              <w:t>10524,1</w:t>
            </w:r>
          </w:p>
        </w:tc>
      </w:tr>
      <w:tr w:rsidR="00013BB2" w:rsidRPr="0039016D" w:rsidTr="00E24B60">
        <w:trPr>
          <w:trHeight w:val="177"/>
        </w:trPr>
        <w:tc>
          <w:tcPr>
            <w:tcW w:w="3500" w:type="dxa"/>
            <w:vAlign w:val="center"/>
          </w:tcPr>
          <w:p w:rsidR="00013BB2" w:rsidRPr="0039016D" w:rsidRDefault="00013BB2" w:rsidP="00CC33F2">
            <w:pPr>
              <w:pStyle w:val="a3"/>
              <w:spacing w:line="276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Налоги на прибыль</w:t>
            </w:r>
          </w:p>
        </w:tc>
        <w:tc>
          <w:tcPr>
            <w:tcW w:w="2268" w:type="dxa"/>
            <w:vAlign w:val="center"/>
          </w:tcPr>
          <w:p w:rsidR="00013BB2" w:rsidRPr="0039016D" w:rsidRDefault="00013BB2" w:rsidP="00CC33F2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10416,4</w:t>
            </w:r>
          </w:p>
        </w:tc>
        <w:tc>
          <w:tcPr>
            <w:tcW w:w="1984" w:type="dxa"/>
            <w:vAlign w:val="center"/>
          </w:tcPr>
          <w:p w:rsidR="00013BB2" w:rsidRPr="0039016D" w:rsidRDefault="00C93F76" w:rsidP="00CC33F2">
            <w:pPr>
              <w:pStyle w:val="a3"/>
              <w:spacing w:line="276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15574,1</w:t>
            </w:r>
          </w:p>
        </w:tc>
        <w:tc>
          <w:tcPr>
            <w:tcW w:w="2552" w:type="dxa"/>
            <w:vAlign w:val="center"/>
          </w:tcPr>
          <w:p w:rsidR="00013BB2" w:rsidRPr="0039016D" w:rsidRDefault="00013BB2" w:rsidP="00C93F76">
            <w:pPr>
              <w:pStyle w:val="a3"/>
              <w:spacing w:line="276" w:lineRule="auto"/>
              <w:ind w:left="-107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  <w:r w:rsidR="00C93F76">
              <w:rPr>
                <w:rFonts w:ascii="Arial" w:hAnsi="Arial" w:cs="Arial"/>
                <w:sz w:val="20"/>
                <w:szCs w:val="20"/>
              </w:rPr>
              <w:t>5157,7</w:t>
            </w:r>
          </w:p>
        </w:tc>
      </w:tr>
      <w:tr w:rsidR="00013BB2" w:rsidRPr="0039016D" w:rsidTr="00E24B60">
        <w:trPr>
          <w:trHeight w:val="240"/>
        </w:trPr>
        <w:tc>
          <w:tcPr>
            <w:tcW w:w="3500" w:type="dxa"/>
            <w:vAlign w:val="center"/>
          </w:tcPr>
          <w:p w:rsidR="00013BB2" w:rsidRPr="0039016D" w:rsidRDefault="00013BB2" w:rsidP="00CC33F2">
            <w:pPr>
              <w:pStyle w:val="a3"/>
              <w:spacing w:line="276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Налог на товары, реализуемые на территории РФ</w:t>
            </w:r>
          </w:p>
        </w:tc>
        <w:tc>
          <w:tcPr>
            <w:tcW w:w="2268" w:type="dxa"/>
            <w:vAlign w:val="center"/>
          </w:tcPr>
          <w:p w:rsidR="00013BB2" w:rsidRPr="0039016D" w:rsidRDefault="00013BB2" w:rsidP="00CC33F2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2876,8</w:t>
            </w:r>
          </w:p>
        </w:tc>
        <w:tc>
          <w:tcPr>
            <w:tcW w:w="1984" w:type="dxa"/>
            <w:vAlign w:val="center"/>
          </w:tcPr>
          <w:p w:rsidR="00013BB2" w:rsidRPr="0039016D" w:rsidRDefault="00A8403B" w:rsidP="00CC33F2">
            <w:pPr>
              <w:pStyle w:val="a3"/>
              <w:spacing w:line="276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3223,0</w:t>
            </w:r>
          </w:p>
        </w:tc>
        <w:tc>
          <w:tcPr>
            <w:tcW w:w="2552" w:type="dxa"/>
            <w:vAlign w:val="center"/>
          </w:tcPr>
          <w:p w:rsidR="00013BB2" w:rsidRPr="0039016D" w:rsidRDefault="00A8403B" w:rsidP="00CC33F2">
            <w:pPr>
              <w:pStyle w:val="a3"/>
              <w:spacing w:line="276" w:lineRule="auto"/>
              <w:ind w:left="-107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+346,2</w:t>
            </w:r>
          </w:p>
        </w:tc>
      </w:tr>
      <w:tr w:rsidR="00013BB2" w:rsidRPr="0039016D" w:rsidTr="00E24B60">
        <w:trPr>
          <w:trHeight w:val="156"/>
        </w:trPr>
        <w:tc>
          <w:tcPr>
            <w:tcW w:w="3500" w:type="dxa"/>
            <w:vAlign w:val="center"/>
          </w:tcPr>
          <w:p w:rsidR="00013BB2" w:rsidRPr="0039016D" w:rsidRDefault="00013BB2" w:rsidP="00CC33F2">
            <w:pPr>
              <w:pStyle w:val="a3"/>
              <w:spacing w:line="276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2268" w:type="dxa"/>
            <w:vAlign w:val="center"/>
          </w:tcPr>
          <w:p w:rsidR="00013BB2" w:rsidRPr="0039016D" w:rsidRDefault="00013BB2" w:rsidP="00CC33F2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953,4</w:t>
            </w:r>
          </w:p>
        </w:tc>
        <w:tc>
          <w:tcPr>
            <w:tcW w:w="1984" w:type="dxa"/>
            <w:vAlign w:val="center"/>
          </w:tcPr>
          <w:p w:rsidR="00013BB2" w:rsidRPr="0039016D" w:rsidRDefault="00A8403B" w:rsidP="00CC33F2">
            <w:pPr>
              <w:pStyle w:val="a3"/>
              <w:spacing w:line="276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1075,6</w:t>
            </w:r>
          </w:p>
        </w:tc>
        <w:tc>
          <w:tcPr>
            <w:tcW w:w="2552" w:type="dxa"/>
            <w:vAlign w:val="center"/>
          </w:tcPr>
          <w:p w:rsidR="00013BB2" w:rsidRPr="0039016D" w:rsidRDefault="00A8403B" w:rsidP="00CC33F2">
            <w:pPr>
              <w:pStyle w:val="a3"/>
              <w:spacing w:line="276" w:lineRule="auto"/>
              <w:ind w:left="-107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+122,2</w:t>
            </w:r>
          </w:p>
        </w:tc>
      </w:tr>
      <w:tr w:rsidR="00013BB2" w:rsidRPr="0039016D" w:rsidTr="00E24B60">
        <w:trPr>
          <w:trHeight w:val="144"/>
        </w:trPr>
        <w:tc>
          <w:tcPr>
            <w:tcW w:w="3500" w:type="dxa"/>
            <w:vAlign w:val="center"/>
          </w:tcPr>
          <w:p w:rsidR="00013BB2" w:rsidRPr="0039016D" w:rsidRDefault="00013BB2" w:rsidP="00CC33F2">
            <w:pPr>
              <w:pStyle w:val="a3"/>
              <w:spacing w:line="276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Налог на имущество</w:t>
            </w:r>
          </w:p>
        </w:tc>
        <w:tc>
          <w:tcPr>
            <w:tcW w:w="2268" w:type="dxa"/>
            <w:vAlign w:val="center"/>
          </w:tcPr>
          <w:p w:rsidR="00013BB2" w:rsidRPr="0039016D" w:rsidRDefault="00013BB2" w:rsidP="00CC33F2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17702,7</w:t>
            </w:r>
          </w:p>
        </w:tc>
        <w:tc>
          <w:tcPr>
            <w:tcW w:w="1984" w:type="dxa"/>
            <w:vAlign w:val="center"/>
          </w:tcPr>
          <w:p w:rsidR="00013BB2" w:rsidRPr="0039016D" w:rsidRDefault="00A8403B" w:rsidP="00CC33F2">
            <w:pPr>
              <w:pStyle w:val="a3"/>
              <w:spacing w:line="276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5510,9</w:t>
            </w:r>
          </w:p>
        </w:tc>
        <w:tc>
          <w:tcPr>
            <w:tcW w:w="2552" w:type="dxa"/>
            <w:vAlign w:val="center"/>
          </w:tcPr>
          <w:p w:rsidR="00013BB2" w:rsidRPr="0039016D" w:rsidRDefault="00013BB2" w:rsidP="00CC33F2">
            <w:pPr>
              <w:pStyle w:val="a3"/>
              <w:spacing w:line="276" w:lineRule="auto"/>
              <w:ind w:left="-107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-12191,8</w:t>
            </w:r>
          </w:p>
        </w:tc>
      </w:tr>
      <w:tr w:rsidR="00013BB2" w:rsidRPr="0039016D" w:rsidTr="00E24B60">
        <w:trPr>
          <w:trHeight w:val="108"/>
        </w:trPr>
        <w:tc>
          <w:tcPr>
            <w:tcW w:w="3500" w:type="dxa"/>
            <w:vAlign w:val="center"/>
          </w:tcPr>
          <w:p w:rsidR="00013BB2" w:rsidRPr="0039016D" w:rsidRDefault="00013BB2" w:rsidP="00CC33F2">
            <w:pPr>
              <w:pStyle w:val="a3"/>
              <w:spacing w:line="276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Доход от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исполь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мущ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находящееся с гос. и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мун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собственности</w:t>
            </w:r>
          </w:p>
        </w:tc>
        <w:tc>
          <w:tcPr>
            <w:tcW w:w="2268" w:type="dxa"/>
            <w:vAlign w:val="center"/>
          </w:tcPr>
          <w:p w:rsidR="00013BB2" w:rsidRPr="0039016D" w:rsidRDefault="00013BB2" w:rsidP="00CC33F2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2910,3</w:t>
            </w:r>
          </w:p>
        </w:tc>
        <w:tc>
          <w:tcPr>
            <w:tcW w:w="1984" w:type="dxa"/>
            <w:vAlign w:val="center"/>
          </w:tcPr>
          <w:p w:rsidR="00013BB2" w:rsidRPr="0039016D" w:rsidRDefault="00A8403B" w:rsidP="00CC33F2">
            <w:pPr>
              <w:pStyle w:val="a3"/>
              <w:spacing w:line="276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3004,3</w:t>
            </w:r>
          </w:p>
        </w:tc>
        <w:tc>
          <w:tcPr>
            <w:tcW w:w="2552" w:type="dxa"/>
            <w:vAlign w:val="center"/>
          </w:tcPr>
          <w:p w:rsidR="00013BB2" w:rsidRPr="0039016D" w:rsidRDefault="00A8403B" w:rsidP="00CC33F2">
            <w:pPr>
              <w:pStyle w:val="a3"/>
              <w:spacing w:line="276" w:lineRule="auto"/>
              <w:ind w:left="-107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+94,0</w:t>
            </w:r>
          </w:p>
        </w:tc>
      </w:tr>
      <w:tr w:rsidR="00013BB2" w:rsidRPr="0039016D" w:rsidTr="00E24B60">
        <w:trPr>
          <w:trHeight w:val="180"/>
        </w:trPr>
        <w:tc>
          <w:tcPr>
            <w:tcW w:w="3500" w:type="dxa"/>
            <w:vAlign w:val="center"/>
          </w:tcPr>
          <w:p w:rsidR="00013BB2" w:rsidRPr="0039016D" w:rsidRDefault="00013BB2" w:rsidP="00CC33F2">
            <w:pPr>
              <w:pStyle w:val="a3"/>
              <w:spacing w:line="276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Доходы от оказания платных услуг  и компенсация затрат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госуд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268" w:type="dxa"/>
            <w:vAlign w:val="center"/>
          </w:tcPr>
          <w:p w:rsidR="00013BB2" w:rsidRPr="0039016D" w:rsidRDefault="00013BB2" w:rsidP="00CC33F2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1154,8</w:t>
            </w:r>
          </w:p>
        </w:tc>
        <w:tc>
          <w:tcPr>
            <w:tcW w:w="1984" w:type="dxa"/>
            <w:vAlign w:val="center"/>
          </w:tcPr>
          <w:p w:rsidR="00013BB2" w:rsidRPr="0039016D" w:rsidRDefault="00A8403B" w:rsidP="00CC33F2">
            <w:pPr>
              <w:pStyle w:val="a3"/>
              <w:spacing w:line="276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18121,3</w:t>
            </w:r>
          </w:p>
        </w:tc>
        <w:tc>
          <w:tcPr>
            <w:tcW w:w="2552" w:type="dxa"/>
            <w:vAlign w:val="center"/>
          </w:tcPr>
          <w:p w:rsidR="00013BB2" w:rsidRPr="0039016D" w:rsidRDefault="00A8403B" w:rsidP="00CC33F2">
            <w:pPr>
              <w:pStyle w:val="a3"/>
              <w:spacing w:line="276" w:lineRule="auto"/>
              <w:ind w:left="-107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+16966,5</w:t>
            </w:r>
          </w:p>
        </w:tc>
      </w:tr>
    </w:tbl>
    <w:p w:rsidR="0019088E" w:rsidRPr="00AE0B96" w:rsidRDefault="00A52027" w:rsidP="00766A2C">
      <w:pPr>
        <w:pStyle w:val="a3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lastRenderedPageBreak/>
        <w:t>И</w:t>
      </w:r>
      <w:r w:rsidR="00FE4103">
        <w:rPr>
          <w:rFonts w:ascii="Times New Roman" w:hAnsi="Times New Roman" w:cs="Times New Roman"/>
          <w:bCs/>
          <w:iCs/>
          <w:sz w:val="28"/>
          <w:szCs w:val="28"/>
        </w:rPr>
        <w:t xml:space="preserve">зменения коснулись расходной части бюджета МО </w:t>
      </w:r>
      <w:proofErr w:type="gramStart"/>
      <w:r w:rsidR="00FE4103">
        <w:rPr>
          <w:rFonts w:ascii="Times New Roman" w:hAnsi="Times New Roman" w:cs="Times New Roman"/>
          <w:bCs/>
          <w:iCs/>
          <w:sz w:val="28"/>
          <w:szCs w:val="28"/>
        </w:rPr>
        <w:t>Славный</w:t>
      </w:r>
      <w:proofErr w:type="gramEnd"/>
      <w:r w:rsidR="00FE4103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="00431660">
        <w:rPr>
          <w:rFonts w:ascii="Times New Roman" w:hAnsi="Times New Roman" w:cs="Times New Roman"/>
          <w:bCs/>
          <w:iCs/>
          <w:sz w:val="28"/>
          <w:szCs w:val="28"/>
        </w:rPr>
        <w:t xml:space="preserve"> В результате общая сумма расходов по сравнению с первоначально утвержденным бюджетом  увеличилась на </w:t>
      </w:r>
      <w:r>
        <w:rPr>
          <w:rFonts w:ascii="Times New Roman" w:hAnsi="Times New Roman" w:cs="Times New Roman"/>
          <w:bCs/>
          <w:iCs/>
          <w:sz w:val="28"/>
          <w:szCs w:val="28"/>
        </w:rPr>
        <w:t>81722,5</w:t>
      </w:r>
      <w:r w:rsidR="00431660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431660">
        <w:rPr>
          <w:rFonts w:ascii="Times New Roman" w:hAnsi="Times New Roman" w:cs="Times New Roman"/>
          <w:bCs/>
          <w:iCs/>
          <w:sz w:val="28"/>
          <w:szCs w:val="28"/>
        </w:rPr>
        <w:t>тыс</w:t>
      </w:r>
      <w:proofErr w:type="gramStart"/>
      <w:r w:rsidR="00431660">
        <w:rPr>
          <w:rFonts w:ascii="Times New Roman" w:hAnsi="Times New Roman" w:cs="Times New Roman"/>
          <w:bCs/>
          <w:iCs/>
          <w:sz w:val="28"/>
          <w:szCs w:val="28"/>
        </w:rPr>
        <w:t>.р</w:t>
      </w:r>
      <w:proofErr w:type="gramEnd"/>
      <w:r w:rsidR="00431660">
        <w:rPr>
          <w:rFonts w:ascii="Times New Roman" w:hAnsi="Times New Roman" w:cs="Times New Roman"/>
          <w:bCs/>
          <w:iCs/>
          <w:sz w:val="28"/>
          <w:szCs w:val="28"/>
        </w:rPr>
        <w:t>уб</w:t>
      </w:r>
      <w:proofErr w:type="spellEnd"/>
      <w:r w:rsidR="00431660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="00FE4103">
        <w:rPr>
          <w:rFonts w:ascii="Times New Roman" w:hAnsi="Times New Roman" w:cs="Times New Roman"/>
          <w:bCs/>
          <w:iCs/>
          <w:sz w:val="28"/>
          <w:szCs w:val="28"/>
        </w:rPr>
        <w:t>Сравнительный анализ</w:t>
      </w:r>
      <w:r w:rsidR="00C23520">
        <w:rPr>
          <w:rFonts w:ascii="Times New Roman" w:hAnsi="Times New Roman" w:cs="Times New Roman"/>
          <w:bCs/>
          <w:iCs/>
          <w:sz w:val="28"/>
          <w:szCs w:val="28"/>
        </w:rPr>
        <w:t xml:space="preserve"> представлен в таблице:</w:t>
      </w:r>
    </w:p>
    <w:p w:rsidR="007B3381" w:rsidRDefault="007B3381" w:rsidP="00E6284D">
      <w:pPr>
        <w:pStyle w:val="a3"/>
        <w:spacing w:line="276" w:lineRule="auto"/>
        <w:rPr>
          <w:rFonts w:ascii="Arial" w:hAnsi="Arial" w:cs="Arial"/>
          <w:bCs/>
          <w:sz w:val="20"/>
          <w:szCs w:val="20"/>
        </w:rPr>
      </w:pPr>
    </w:p>
    <w:p w:rsidR="007136C3" w:rsidRPr="00275382" w:rsidRDefault="007802C4" w:rsidP="007136C3">
      <w:pPr>
        <w:pStyle w:val="a3"/>
        <w:spacing w:line="276" w:lineRule="auto"/>
        <w:jc w:val="right"/>
        <w:rPr>
          <w:rFonts w:ascii="Arial" w:hAnsi="Arial" w:cs="Arial"/>
          <w:b/>
          <w:bCs/>
          <w:i/>
          <w:sz w:val="24"/>
          <w:szCs w:val="24"/>
        </w:rPr>
      </w:pPr>
      <w:r>
        <w:rPr>
          <w:rFonts w:ascii="Arial" w:hAnsi="Arial" w:cs="Arial"/>
          <w:bCs/>
          <w:sz w:val="20"/>
          <w:szCs w:val="20"/>
        </w:rPr>
        <w:t>Таблица 2</w:t>
      </w:r>
    </w:p>
    <w:p w:rsidR="00353FA1" w:rsidRPr="00275382" w:rsidRDefault="008B70B2" w:rsidP="00275382">
      <w:pPr>
        <w:pStyle w:val="a3"/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275382">
        <w:rPr>
          <w:rFonts w:ascii="Arial" w:hAnsi="Arial" w:cs="Arial"/>
          <w:b/>
          <w:bCs/>
          <w:i/>
          <w:sz w:val="24"/>
          <w:szCs w:val="24"/>
        </w:rPr>
        <w:t>Сравнительный анализ изменений</w:t>
      </w:r>
      <w:r w:rsidR="00353FA1" w:rsidRPr="00275382">
        <w:rPr>
          <w:rFonts w:ascii="Arial" w:hAnsi="Arial" w:cs="Arial"/>
          <w:b/>
          <w:bCs/>
          <w:i/>
          <w:sz w:val="24"/>
          <w:szCs w:val="24"/>
        </w:rPr>
        <w:t xml:space="preserve"> расходной части</w:t>
      </w:r>
      <w:r w:rsidRPr="00275382">
        <w:rPr>
          <w:rFonts w:ascii="Arial" w:hAnsi="Arial" w:cs="Arial"/>
          <w:b/>
          <w:bCs/>
          <w:i/>
          <w:sz w:val="24"/>
          <w:szCs w:val="24"/>
        </w:rPr>
        <w:t xml:space="preserve"> бюджета</w:t>
      </w:r>
    </w:p>
    <w:p w:rsidR="00353FA1" w:rsidRPr="00275382" w:rsidRDefault="00353FA1" w:rsidP="00275382">
      <w:pPr>
        <w:pStyle w:val="a3"/>
        <w:spacing w:line="276" w:lineRule="auto"/>
        <w:jc w:val="center"/>
        <w:rPr>
          <w:rFonts w:ascii="Arial" w:hAnsi="Arial" w:cs="Arial"/>
          <w:b/>
          <w:bCs/>
          <w:i/>
          <w:sz w:val="24"/>
          <w:szCs w:val="24"/>
        </w:rPr>
      </w:pPr>
      <w:r w:rsidRPr="00275382">
        <w:rPr>
          <w:rFonts w:ascii="Arial" w:hAnsi="Arial" w:cs="Arial"/>
          <w:b/>
          <w:bCs/>
          <w:i/>
          <w:sz w:val="24"/>
          <w:szCs w:val="24"/>
        </w:rPr>
        <w:t xml:space="preserve"> муниципального образования</w:t>
      </w:r>
      <w:r w:rsidR="00AF0AF7">
        <w:rPr>
          <w:rFonts w:ascii="Arial" w:hAnsi="Arial" w:cs="Arial"/>
          <w:b/>
          <w:bCs/>
          <w:i/>
          <w:sz w:val="24"/>
          <w:szCs w:val="24"/>
        </w:rPr>
        <w:t xml:space="preserve"> Славный </w:t>
      </w:r>
      <w:r w:rsidR="00E6284D">
        <w:rPr>
          <w:rFonts w:ascii="Arial" w:hAnsi="Arial" w:cs="Arial"/>
          <w:b/>
          <w:bCs/>
          <w:i/>
          <w:sz w:val="24"/>
          <w:szCs w:val="24"/>
        </w:rPr>
        <w:t xml:space="preserve"> за 2023</w:t>
      </w:r>
      <w:r w:rsidR="007802C4">
        <w:rPr>
          <w:rFonts w:ascii="Arial" w:hAnsi="Arial" w:cs="Arial"/>
          <w:b/>
          <w:bCs/>
          <w:i/>
          <w:sz w:val="24"/>
          <w:szCs w:val="24"/>
        </w:rPr>
        <w:t xml:space="preserve"> </w:t>
      </w:r>
      <w:r w:rsidR="008B70B2" w:rsidRPr="00275382">
        <w:rPr>
          <w:rFonts w:ascii="Arial" w:hAnsi="Arial" w:cs="Arial"/>
          <w:b/>
          <w:bCs/>
          <w:i/>
          <w:sz w:val="24"/>
          <w:szCs w:val="24"/>
        </w:rPr>
        <w:t>год</w:t>
      </w:r>
    </w:p>
    <w:p w:rsidR="008B70B2" w:rsidRPr="00275382" w:rsidRDefault="009C22CD" w:rsidP="009C22CD">
      <w:pPr>
        <w:pStyle w:val="a3"/>
        <w:spacing w:line="276" w:lineRule="auto"/>
        <w:jc w:val="right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тыс</w:t>
      </w:r>
      <w:proofErr w:type="gramStart"/>
      <w:r>
        <w:rPr>
          <w:rFonts w:ascii="Arial" w:hAnsi="Arial" w:cs="Arial"/>
          <w:sz w:val="18"/>
          <w:szCs w:val="18"/>
        </w:rPr>
        <w:t>.р</w:t>
      </w:r>
      <w:proofErr w:type="gramEnd"/>
      <w:r>
        <w:rPr>
          <w:rFonts w:ascii="Arial" w:hAnsi="Arial" w:cs="Arial"/>
          <w:sz w:val="18"/>
          <w:szCs w:val="18"/>
        </w:rPr>
        <w:t>уб</w:t>
      </w:r>
      <w:proofErr w:type="spellEnd"/>
      <w:r>
        <w:rPr>
          <w:rFonts w:ascii="Arial" w:hAnsi="Arial" w:cs="Arial"/>
          <w:sz w:val="18"/>
          <w:szCs w:val="18"/>
        </w:rPr>
        <w:t>.</w:t>
      </w:r>
    </w:p>
    <w:tbl>
      <w:tblPr>
        <w:tblpPr w:leftFromText="180" w:rightFromText="180" w:vertAnchor="text" w:horzAnchor="page" w:tblpX="678" w:tblpY="148"/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52"/>
        <w:gridCol w:w="2410"/>
        <w:gridCol w:w="2268"/>
        <w:gridCol w:w="2126"/>
      </w:tblGrid>
      <w:tr w:rsidR="005B1209" w:rsidRPr="00431660" w:rsidTr="00793A47">
        <w:trPr>
          <w:trHeight w:val="1547"/>
        </w:trPr>
        <w:tc>
          <w:tcPr>
            <w:tcW w:w="3652" w:type="dxa"/>
            <w:tcBorders>
              <w:top w:val="single" w:sz="4" w:space="0" w:color="auto"/>
            </w:tcBorders>
            <w:vAlign w:val="center"/>
          </w:tcPr>
          <w:p w:rsidR="005B1209" w:rsidRPr="00857EE6" w:rsidRDefault="005B1209" w:rsidP="00793A47">
            <w:pPr>
              <w:pStyle w:val="a3"/>
              <w:spacing w:line="276" w:lineRule="auto"/>
              <w:ind w:left="-142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B1209" w:rsidRPr="001E3CB4" w:rsidRDefault="005B1209" w:rsidP="00793A47">
            <w:pPr>
              <w:pStyle w:val="a3"/>
              <w:spacing w:line="276" w:lineRule="auto"/>
              <w:ind w:left="-142" w:right="-108"/>
              <w:jc w:val="center"/>
              <w:rPr>
                <w:rFonts w:ascii="Arial" w:hAnsi="Arial" w:cs="Arial"/>
              </w:rPr>
            </w:pPr>
            <w:r w:rsidRPr="001E3CB4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B1209" w:rsidRPr="00431660" w:rsidRDefault="005B1209" w:rsidP="00793A47">
            <w:pPr>
              <w:pStyle w:val="a3"/>
              <w:ind w:right="-74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31660">
              <w:rPr>
                <w:rFonts w:ascii="Arial" w:hAnsi="Arial" w:cs="Arial"/>
                <w:b/>
                <w:bCs/>
                <w:sz w:val="16"/>
                <w:szCs w:val="16"/>
              </w:rPr>
              <w:t>Утверждённый бюджет</w:t>
            </w:r>
          </w:p>
          <w:p w:rsidR="005B1209" w:rsidRPr="00431660" w:rsidRDefault="005B1209" w:rsidP="00793A47">
            <w:pPr>
              <w:pStyle w:val="a3"/>
              <w:ind w:right="-108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proofErr w:type="spellStart"/>
            <w:r w:rsidRPr="00431660">
              <w:rPr>
                <w:rFonts w:ascii="Arial" w:hAnsi="Arial" w:cs="Arial"/>
                <w:b/>
                <w:color w:val="000000"/>
                <w:sz w:val="16"/>
                <w:szCs w:val="16"/>
              </w:rPr>
              <w:t>реш</w:t>
            </w:r>
            <w:proofErr w:type="spellEnd"/>
            <w:r w:rsidRPr="00431660">
              <w:rPr>
                <w:rFonts w:ascii="Arial" w:hAnsi="Arial" w:cs="Arial"/>
                <w:b/>
                <w:color w:val="000000"/>
                <w:sz w:val="16"/>
                <w:szCs w:val="16"/>
              </w:rPr>
              <w:t>. Собрания депутатов</w:t>
            </w:r>
          </w:p>
          <w:p w:rsidR="005B1209" w:rsidRPr="00431660" w:rsidRDefault="00E6284D" w:rsidP="00793A47">
            <w:pPr>
              <w:pStyle w:val="a3"/>
              <w:ind w:left="-108" w:right="-108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от 20.12.2022</w:t>
            </w:r>
            <w:r w:rsidR="005B1209" w:rsidRPr="00431660">
              <w:rPr>
                <w:rFonts w:ascii="Arial" w:hAnsi="Arial" w:cs="Arial"/>
                <w:b/>
                <w:color w:val="000000"/>
                <w:sz w:val="16"/>
                <w:szCs w:val="16"/>
              </w:rPr>
              <w:t>г.</w:t>
            </w:r>
          </w:p>
          <w:p w:rsidR="005B1209" w:rsidRPr="00857EE6" w:rsidRDefault="00E6284D" w:rsidP="00793A47">
            <w:pPr>
              <w:pStyle w:val="a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№ 55/212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1209" w:rsidRDefault="005B1209" w:rsidP="00793A47">
            <w:pPr>
              <w:pStyle w:val="a3"/>
              <w:ind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B1209" w:rsidRDefault="005B1209" w:rsidP="00793A47">
            <w:pPr>
              <w:pStyle w:val="a3"/>
              <w:ind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B1209" w:rsidRPr="00431660" w:rsidRDefault="005B1209" w:rsidP="00793A47">
            <w:pPr>
              <w:pStyle w:val="a3"/>
              <w:ind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31660">
              <w:rPr>
                <w:rFonts w:ascii="Arial" w:hAnsi="Arial" w:cs="Arial"/>
                <w:b/>
                <w:sz w:val="16"/>
                <w:szCs w:val="16"/>
              </w:rPr>
              <w:t>Уточнение бюджета</w:t>
            </w:r>
          </w:p>
          <w:p w:rsidR="005B1209" w:rsidRPr="00431660" w:rsidRDefault="005B1209" w:rsidP="00793A47">
            <w:pPr>
              <w:pStyle w:val="a3"/>
              <w:ind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31660">
              <w:rPr>
                <w:rFonts w:ascii="Arial" w:hAnsi="Arial" w:cs="Arial"/>
                <w:b/>
                <w:sz w:val="16"/>
                <w:szCs w:val="16"/>
              </w:rPr>
              <w:t>проект</w:t>
            </w:r>
          </w:p>
          <w:p w:rsidR="005B1209" w:rsidRPr="00431660" w:rsidRDefault="005B1209" w:rsidP="00793A47">
            <w:pPr>
              <w:pStyle w:val="a3"/>
              <w:ind w:left="-108"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31660">
              <w:rPr>
                <w:rFonts w:ascii="Arial" w:hAnsi="Arial" w:cs="Arial"/>
                <w:b/>
                <w:sz w:val="16"/>
                <w:szCs w:val="16"/>
              </w:rPr>
              <w:t xml:space="preserve">решения Собрания депутатов </w:t>
            </w:r>
          </w:p>
          <w:p w:rsidR="005B1209" w:rsidRPr="00431660" w:rsidRDefault="005B1209" w:rsidP="00793A47">
            <w:pPr>
              <w:pStyle w:val="a3"/>
              <w:spacing w:line="276" w:lineRule="auto"/>
              <w:ind w:left="-108"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B1209" w:rsidRDefault="005B1209" w:rsidP="00793A47">
            <w:pPr>
              <w:pStyle w:val="a3"/>
              <w:spacing w:line="276" w:lineRule="auto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B1209" w:rsidRPr="00857EE6" w:rsidRDefault="005B1209" w:rsidP="00793A47">
            <w:pPr>
              <w:pStyle w:val="a3"/>
              <w:spacing w:line="276" w:lineRule="auto"/>
              <w:ind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1209" w:rsidRPr="00431660" w:rsidRDefault="005B1209" w:rsidP="00793A47">
            <w:pPr>
              <w:pStyle w:val="a3"/>
              <w:ind w:right="3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31660">
              <w:rPr>
                <w:rFonts w:ascii="Arial" w:hAnsi="Arial" w:cs="Arial"/>
                <w:b/>
                <w:sz w:val="16"/>
                <w:szCs w:val="16"/>
              </w:rPr>
              <w:t>Отклонения  от данных утвержденного бюджета</w:t>
            </w:r>
          </w:p>
          <w:p w:rsidR="005B1209" w:rsidRPr="00431660" w:rsidRDefault="005B1209" w:rsidP="00793A47">
            <w:pPr>
              <w:pStyle w:val="a3"/>
              <w:ind w:left="-106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31660">
              <w:rPr>
                <w:rFonts w:ascii="Arial" w:hAnsi="Arial" w:cs="Arial"/>
                <w:b/>
                <w:sz w:val="16"/>
                <w:szCs w:val="16"/>
              </w:rPr>
              <w:t>(+, -)</w:t>
            </w:r>
          </w:p>
        </w:tc>
      </w:tr>
      <w:tr w:rsidR="005B1209" w:rsidRPr="006532D6" w:rsidTr="00793A47">
        <w:trPr>
          <w:trHeight w:val="148"/>
        </w:trPr>
        <w:tc>
          <w:tcPr>
            <w:tcW w:w="3652" w:type="dxa"/>
          </w:tcPr>
          <w:p w:rsidR="005B1209" w:rsidRPr="00A43CD7" w:rsidRDefault="005B1209" w:rsidP="00793A47">
            <w:pPr>
              <w:pStyle w:val="a3"/>
              <w:ind w:left="-142" w:right="-108"/>
              <w:jc w:val="center"/>
              <w:rPr>
                <w:rFonts w:ascii="Arial" w:hAnsi="Arial" w:cs="Arial"/>
                <w:bCs/>
              </w:rPr>
            </w:pPr>
            <w:r w:rsidRPr="00A43CD7">
              <w:rPr>
                <w:rFonts w:ascii="Arial" w:hAnsi="Arial" w:cs="Arial"/>
                <w:bCs/>
              </w:rPr>
              <w:t>Итого расходов,</w:t>
            </w:r>
          </w:p>
          <w:p w:rsidR="005B1209" w:rsidRPr="00A43CD7" w:rsidRDefault="005B1209" w:rsidP="00793A47">
            <w:pPr>
              <w:pStyle w:val="a3"/>
              <w:ind w:left="-142" w:right="-108"/>
              <w:jc w:val="center"/>
              <w:rPr>
                <w:rFonts w:ascii="Arial" w:hAnsi="Arial" w:cs="Arial"/>
                <w:bCs/>
              </w:rPr>
            </w:pPr>
            <w:r w:rsidRPr="00A43CD7">
              <w:rPr>
                <w:rFonts w:ascii="Arial" w:hAnsi="Arial" w:cs="Arial"/>
              </w:rPr>
              <w:t>в  том числе:</w:t>
            </w:r>
          </w:p>
        </w:tc>
        <w:tc>
          <w:tcPr>
            <w:tcW w:w="2410" w:type="dxa"/>
            <w:vAlign w:val="center"/>
          </w:tcPr>
          <w:p w:rsidR="005B1209" w:rsidRPr="00A43CD7" w:rsidRDefault="008B2D64" w:rsidP="00793A47">
            <w:pPr>
              <w:pStyle w:val="a3"/>
              <w:ind w:right="-108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80142,9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1209" w:rsidRPr="00A43CD7" w:rsidRDefault="00A52027" w:rsidP="00793A47">
            <w:pPr>
              <w:pStyle w:val="a3"/>
              <w:ind w:right="-108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161865,4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1209" w:rsidRPr="00A43CD7" w:rsidRDefault="00B2752F" w:rsidP="00A52027">
            <w:pPr>
              <w:pStyle w:val="a3"/>
              <w:ind w:left="-143" w:right="-74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+</w:t>
            </w:r>
            <w:r w:rsidR="00A52027">
              <w:rPr>
                <w:rFonts w:ascii="Arial" w:hAnsi="Arial" w:cs="Arial"/>
                <w:b/>
                <w:bCs/>
                <w:color w:val="000000"/>
              </w:rPr>
              <w:t>81722,5</w:t>
            </w:r>
          </w:p>
        </w:tc>
      </w:tr>
      <w:tr w:rsidR="005B1209" w:rsidRPr="006532D6" w:rsidTr="00793A47">
        <w:trPr>
          <w:trHeight w:val="484"/>
        </w:trPr>
        <w:tc>
          <w:tcPr>
            <w:tcW w:w="3652" w:type="dxa"/>
            <w:vAlign w:val="center"/>
          </w:tcPr>
          <w:p w:rsidR="005B1209" w:rsidRPr="006C2ABB" w:rsidRDefault="007B3381" w:rsidP="00793A47">
            <w:pPr>
              <w:pStyle w:val="a3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  <w:r w:rsidR="005B1209" w:rsidRPr="006C2A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:rsidR="005B1209" w:rsidRPr="006C2ABB" w:rsidRDefault="008B2D64" w:rsidP="00793A4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10768,1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1209" w:rsidRPr="006C2ABB" w:rsidRDefault="00A52027" w:rsidP="00793A47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22696,0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1209" w:rsidRPr="006C2ABB" w:rsidRDefault="00A52027" w:rsidP="00793A47">
            <w:pPr>
              <w:pStyle w:val="a3"/>
              <w:ind w:left="-143" w:right="-7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+11927,9</w:t>
            </w:r>
          </w:p>
        </w:tc>
      </w:tr>
      <w:tr w:rsidR="005B1209" w:rsidRPr="006532D6" w:rsidTr="00793A47">
        <w:trPr>
          <w:trHeight w:val="339"/>
        </w:trPr>
        <w:tc>
          <w:tcPr>
            <w:tcW w:w="3652" w:type="dxa"/>
            <w:vAlign w:val="center"/>
          </w:tcPr>
          <w:p w:rsidR="005B1209" w:rsidRPr="006C2ABB" w:rsidRDefault="005B1209" w:rsidP="00793A47">
            <w:pPr>
              <w:pStyle w:val="a3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ABB">
              <w:rPr>
                <w:rFonts w:ascii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2410" w:type="dxa"/>
            <w:vAlign w:val="center"/>
          </w:tcPr>
          <w:p w:rsidR="005B1209" w:rsidRPr="00696097" w:rsidRDefault="009C22CD" w:rsidP="00793A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119,3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1209" w:rsidRPr="00696097" w:rsidRDefault="00793A47" w:rsidP="00793A47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123,3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1209" w:rsidRPr="00696097" w:rsidRDefault="00A52027" w:rsidP="00793A47">
            <w:pPr>
              <w:pStyle w:val="a3"/>
              <w:ind w:left="-143" w:righ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+4,0</w:t>
            </w:r>
          </w:p>
        </w:tc>
      </w:tr>
      <w:tr w:rsidR="005B1209" w:rsidRPr="006532D6" w:rsidTr="00793A47">
        <w:trPr>
          <w:trHeight w:val="359"/>
        </w:trPr>
        <w:tc>
          <w:tcPr>
            <w:tcW w:w="3652" w:type="dxa"/>
            <w:vAlign w:val="center"/>
          </w:tcPr>
          <w:p w:rsidR="005B1209" w:rsidRPr="006C2ABB" w:rsidRDefault="005B1209" w:rsidP="00793A47">
            <w:pPr>
              <w:pStyle w:val="a3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ABB">
              <w:rPr>
                <w:rFonts w:ascii="Times New Roman" w:hAnsi="Times New Roman" w:cs="Times New Roman"/>
                <w:sz w:val="24"/>
                <w:szCs w:val="24"/>
              </w:rPr>
              <w:t xml:space="preserve">Национальная  безопасность и правоохранительная деятельность,   </w:t>
            </w:r>
          </w:p>
        </w:tc>
        <w:tc>
          <w:tcPr>
            <w:tcW w:w="2410" w:type="dxa"/>
            <w:vAlign w:val="center"/>
          </w:tcPr>
          <w:p w:rsidR="005B1209" w:rsidRPr="00696097" w:rsidRDefault="0039502E" w:rsidP="00793A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4646,7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1209" w:rsidRPr="00696097" w:rsidRDefault="00A52027" w:rsidP="00793A47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8780,4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1209" w:rsidRPr="00696097" w:rsidRDefault="00A52027" w:rsidP="00793A47">
            <w:pPr>
              <w:pStyle w:val="a3"/>
              <w:ind w:left="-143" w:righ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+4133,7</w:t>
            </w:r>
          </w:p>
        </w:tc>
      </w:tr>
      <w:tr w:rsidR="005B1209" w:rsidRPr="006532D6" w:rsidTr="00793A47">
        <w:trPr>
          <w:trHeight w:val="444"/>
        </w:trPr>
        <w:tc>
          <w:tcPr>
            <w:tcW w:w="3652" w:type="dxa"/>
            <w:tcBorders>
              <w:bottom w:val="single" w:sz="4" w:space="0" w:color="auto"/>
            </w:tcBorders>
            <w:vAlign w:val="center"/>
          </w:tcPr>
          <w:p w:rsidR="005B1209" w:rsidRPr="006C2ABB" w:rsidRDefault="005B1209" w:rsidP="00793A47">
            <w:pPr>
              <w:pStyle w:val="a3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ABB"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5B1209" w:rsidRPr="006C2ABB" w:rsidRDefault="00EF771D" w:rsidP="00793A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3395,7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209" w:rsidRPr="007B3381" w:rsidRDefault="00A52027" w:rsidP="00793A47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7698,2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209" w:rsidRPr="007B3381" w:rsidRDefault="00A52027" w:rsidP="00793A47">
            <w:pPr>
              <w:pStyle w:val="a3"/>
              <w:ind w:righ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+4302,5</w:t>
            </w:r>
          </w:p>
        </w:tc>
      </w:tr>
      <w:tr w:rsidR="005B1209" w:rsidRPr="006532D6" w:rsidTr="00793A47">
        <w:trPr>
          <w:trHeight w:val="324"/>
        </w:trPr>
        <w:tc>
          <w:tcPr>
            <w:tcW w:w="36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1209" w:rsidRPr="006C2ABB" w:rsidRDefault="005B1209" w:rsidP="00793A47">
            <w:pPr>
              <w:pStyle w:val="a3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C2ABB">
              <w:rPr>
                <w:rFonts w:ascii="Times New Roman" w:hAnsi="Times New Roman" w:cs="Times New Roman"/>
                <w:sz w:val="24"/>
                <w:szCs w:val="24"/>
              </w:rPr>
              <w:t xml:space="preserve">         Дорожное хозяйство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1209" w:rsidRPr="006C2ABB" w:rsidRDefault="009214B9" w:rsidP="00793A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2876,8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209" w:rsidRPr="007B3381" w:rsidRDefault="00793A47" w:rsidP="00793A47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5969,2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209" w:rsidRPr="007B3381" w:rsidRDefault="005E58A0" w:rsidP="00793A47">
            <w:pPr>
              <w:pStyle w:val="a3"/>
              <w:ind w:left="-143" w:righ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+3092,4</w:t>
            </w:r>
          </w:p>
        </w:tc>
      </w:tr>
      <w:tr w:rsidR="005B1209" w:rsidRPr="006532D6" w:rsidTr="00793A47">
        <w:trPr>
          <w:trHeight w:val="420"/>
        </w:trPr>
        <w:tc>
          <w:tcPr>
            <w:tcW w:w="3652" w:type="dxa"/>
            <w:tcBorders>
              <w:top w:val="single" w:sz="4" w:space="0" w:color="auto"/>
            </w:tcBorders>
            <w:vAlign w:val="center"/>
          </w:tcPr>
          <w:p w:rsidR="005B1209" w:rsidRPr="006C2ABB" w:rsidRDefault="005B1209" w:rsidP="00793A47">
            <w:pPr>
              <w:pStyle w:val="a3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ABB">
              <w:rPr>
                <w:rFonts w:ascii="Times New Roman" w:hAnsi="Times New Roman" w:cs="Times New Roman"/>
                <w:sz w:val="24"/>
                <w:szCs w:val="24"/>
              </w:rPr>
              <w:t>Связь и информатика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5B1209" w:rsidRPr="006C2ABB" w:rsidRDefault="003C19BE" w:rsidP="00793A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1209" w:rsidRPr="007B3381" w:rsidRDefault="00793A47" w:rsidP="00793A47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1115,2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1209" w:rsidRPr="007B3381" w:rsidRDefault="005E58A0" w:rsidP="00793A47">
            <w:pPr>
              <w:pStyle w:val="a3"/>
              <w:ind w:left="-143" w:righ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+615,2</w:t>
            </w:r>
          </w:p>
        </w:tc>
      </w:tr>
      <w:tr w:rsidR="005B1209" w:rsidRPr="006532D6" w:rsidTr="00793A47">
        <w:trPr>
          <w:trHeight w:val="369"/>
        </w:trPr>
        <w:tc>
          <w:tcPr>
            <w:tcW w:w="3652" w:type="dxa"/>
            <w:vAlign w:val="center"/>
          </w:tcPr>
          <w:p w:rsidR="005B1209" w:rsidRPr="006C2ABB" w:rsidRDefault="005B1209" w:rsidP="00793A47">
            <w:pPr>
              <w:pStyle w:val="a3"/>
              <w:ind w:left="-142" w:right="-108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C2ABB">
              <w:rPr>
                <w:rFonts w:ascii="Times New Roman" w:hAnsi="Times New Roman" w:cs="Times New Roman"/>
                <w:bCs/>
                <w:sz w:val="24"/>
                <w:szCs w:val="24"/>
              </w:rPr>
              <w:t>Жилищно-коммунальное хозяйство</w:t>
            </w:r>
            <w:r w:rsidRPr="006C2AB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,</w:t>
            </w:r>
          </w:p>
          <w:p w:rsidR="005B1209" w:rsidRPr="006C2ABB" w:rsidRDefault="005B1209" w:rsidP="00793A47">
            <w:pPr>
              <w:pStyle w:val="a3"/>
              <w:ind w:left="-142" w:right="-108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C2AB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 том числе:</w:t>
            </w:r>
          </w:p>
        </w:tc>
        <w:tc>
          <w:tcPr>
            <w:tcW w:w="2410" w:type="dxa"/>
            <w:vAlign w:val="center"/>
          </w:tcPr>
          <w:p w:rsidR="005B1209" w:rsidRPr="006C2ABB" w:rsidRDefault="00673AEA" w:rsidP="00793A47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7212,6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1209" w:rsidRPr="007B3381" w:rsidRDefault="005E58A0" w:rsidP="00793A47">
            <w:pPr>
              <w:pStyle w:val="a3"/>
              <w:ind w:right="-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13288,3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1209" w:rsidRPr="007B3381" w:rsidRDefault="005E58A0" w:rsidP="00793A47">
            <w:pPr>
              <w:pStyle w:val="a3"/>
              <w:ind w:left="-143" w:right="-7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+6075,7</w:t>
            </w:r>
          </w:p>
        </w:tc>
      </w:tr>
      <w:tr w:rsidR="005B1209" w:rsidRPr="006532D6" w:rsidTr="00793A47">
        <w:trPr>
          <w:trHeight w:val="456"/>
        </w:trPr>
        <w:tc>
          <w:tcPr>
            <w:tcW w:w="3652" w:type="dxa"/>
            <w:tcBorders>
              <w:bottom w:val="single" w:sz="4" w:space="0" w:color="auto"/>
            </w:tcBorders>
            <w:vAlign w:val="center"/>
          </w:tcPr>
          <w:p w:rsidR="00055CC9" w:rsidRPr="006C2ABB" w:rsidRDefault="00055CC9" w:rsidP="00793A47">
            <w:pPr>
              <w:pStyle w:val="a3"/>
              <w:ind w:left="-142" w:right="-108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Коммунальное хозяйство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5B1209" w:rsidRPr="006C2ABB" w:rsidRDefault="00673AEA" w:rsidP="00793A47">
            <w:pPr>
              <w:pStyle w:val="a3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1555,8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209" w:rsidRPr="007B3381" w:rsidRDefault="00793A47" w:rsidP="00793A47">
            <w:pPr>
              <w:pStyle w:val="a3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2799,3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C9" w:rsidRPr="007B3381" w:rsidRDefault="00026C46" w:rsidP="00793A47">
            <w:pPr>
              <w:pStyle w:val="a3"/>
              <w:ind w:left="-143" w:right="-74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+1243,5</w:t>
            </w:r>
          </w:p>
        </w:tc>
      </w:tr>
      <w:tr w:rsidR="00055CC9" w:rsidRPr="006532D6" w:rsidTr="00793A47">
        <w:trPr>
          <w:trHeight w:val="192"/>
        </w:trPr>
        <w:tc>
          <w:tcPr>
            <w:tcW w:w="36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5CC9" w:rsidRDefault="00673AEA" w:rsidP="00793A47">
            <w:pPr>
              <w:pStyle w:val="a3"/>
              <w:ind w:left="-142" w:right="-108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Благоустройство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5CC9" w:rsidRPr="006C2ABB" w:rsidRDefault="00673AEA" w:rsidP="00793A47">
            <w:pPr>
              <w:pStyle w:val="a3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4856,9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C9" w:rsidRDefault="00026C46" w:rsidP="00793A47">
            <w:pPr>
              <w:pStyle w:val="a3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8141,1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C9" w:rsidRDefault="00026C46" w:rsidP="00793A47">
            <w:pPr>
              <w:pStyle w:val="a3"/>
              <w:ind w:left="-143" w:right="-74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+3284,2</w:t>
            </w:r>
          </w:p>
        </w:tc>
      </w:tr>
      <w:tr w:rsidR="00673AEA" w:rsidRPr="006532D6" w:rsidTr="00793A47">
        <w:trPr>
          <w:trHeight w:val="336"/>
        </w:trPr>
        <w:tc>
          <w:tcPr>
            <w:tcW w:w="36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3A47" w:rsidRDefault="00673AEA" w:rsidP="00793A47">
            <w:pPr>
              <w:pStyle w:val="a3"/>
              <w:ind w:left="-142" w:right="-108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ФСГС на </w:t>
            </w:r>
            <w:r w:rsidRPr="00D5691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2018-2022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годы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3AEA" w:rsidRDefault="00D56911" w:rsidP="00793A47">
            <w:pPr>
              <w:pStyle w:val="a3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826,5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EA" w:rsidRDefault="00AA0150" w:rsidP="00793A47">
            <w:pPr>
              <w:pStyle w:val="a3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1657,1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EA" w:rsidRDefault="00AA0150" w:rsidP="00793A47">
            <w:pPr>
              <w:pStyle w:val="a3"/>
              <w:ind w:left="-143" w:right="-74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+830,6</w:t>
            </w:r>
          </w:p>
        </w:tc>
      </w:tr>
      <w:tr w:rsidR="00793A47" w:rsidRPr="006532D6" w:rsidTr="00793A47">
        <w:trPr>
          <w:trHeight w:val="204"/>
        </w:trPr>
        <w:tc>
          <w:tcPr>
            <w:tcW w:w="3652" w:type="dxa"/>
            <w:tcBorders>
              <w:top w:val="single" w:sz="4" w:space="0" w:color="auto"/>
            </w:tcBorders>
            <w:vAlign w:val="center"/>
          </w:tcPr>
          <w:p w:rsidR="00793A47" w:rsidRDefault="00793A47" w:rsidP="00793A47">
            <w:pPr>
              <w:pStyle w:val="a3"/>
              <w:ind w:left="-142" w:right="-108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Охрана окружающей среды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793A47" w:rsidRDefault="00793A47" w:rsidP="00793A47">
            <w:pPr>
              <w:pStyle w:val="a3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3A47" w:rsidRDefault="00793A47" w:rsidP="00793A47">
            <w:pPr>
              <w:pStyle w:val="a3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448,8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3A47" w:rsidRDefault="00AA0150" w:rsidP="00793A47">
            <w:pPr>
              <w:pStyle w:val="a3"/>
              <w:ind w:left="-143" w:right="-74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-</w:t>
            </w:r>
          </w:p>
        </w:tc>
      </w:tr>
      <w:tr w:rsidR="005B1209" w:rsidRPr="006532D6" w:rsidTr="00793A47">
        <w:trPr>
          <w:trHeight w:val="732"/>
        </w:trPr>
        <w:tc>
          <w:tcPr>
            <w:tcW w:w="3652" w:type="dxa"/>
            <w:tcBorders>
              <w:top w:val="single" w:sz="4" w:space="0" w:color="auto"/>
            </w:tcBorders>
            <w:vAlign w:val="center"/>
          </w:tcPr>
          <w:p w:rsidR="005B1209" w:rsidRPr="006C2ABB" w:rsidRDefault="005B1209" w:rsidP="00793A47">
            <w:pPr>
              <w:pStyle w:val="a3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C2ABB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Образование, </w:t>
            </w:r>
            <w:r w:rsidRPr="006C2AB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 том числе: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5B1209" w:rsidRPr="006C2ABB" w:rsidRDefault="008D0E9B" w:rsidP="00793A4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42819,2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1209" w:rsidRPr="007B3381" w:rsidRDefault="00AA0150" w:rsidP="00793A47">
            <w:pPr>
              <w:pStyle w:val="a3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93711,1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1209" w:rsidRPr="007B3381" w:rsidRDefault="00AA0150" w:rsidP="00793A47">
            <w:pPr>
              <w:pStyle w:val="a3"/>
              <w:ind w:left="-143" w:right="-74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927BF">
              <w:rPr>
                <w:rFonts w:ascii="Times New Roman" w:hAnsi="Times New Roman" w:cs="Times New Roman"/>
                <w:sz w:val="24"/>
                <w:szCs w:val="24"/>
              </w:rPr>
              <w:t>+50891,9</w:t>
            </w:r>
          </w:p>
        </w:tc>
      </w:tr>
      <w:tr w:rsidR="005B1209" w:rsidRPr="006532D6" w:rsidTr="00793A47">
        <w:trPr>
          <w:trHeight w:val="336"/>
        </w:trPr>
        <w:tc>
          <w:tcPr>
            <w:tcW w:w="3652" w:type="dxa"/>
            <w:tcBorders>
              <w:bottom w:val="single" w:sz="4" w:space="0" w:color="auto"/>
            </w:tcBorders>
            <w:vAlign w:val="center"/>
          </w:tcPr>
          <w:p w:rsidR="005B1209" w:rsidRPr="006C2ABB" w:rsidRDefault="005B1209" w:rsidP="00793A47">
            <w:pPr>
              <w:pStyle w:val="a3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ABB"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5B1209" w:rsidRPr="006C2ABB" w:rsidRDefault="00D919B0" w:rsidP="00793A4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10530,3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209" w:rsidRPr="007B3381" w:rsidRDefault="003927BF" w:rsidP="00793A47">
            <w:pPr>
              <w:pStyle w:val="a3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15666,6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209" w:rsidRPr="007B3381" w:rsidRDefault="003927BF" w:rsidP="00793A47">
            <w:pPr>
              <w:pStyle w:val="a3"/>
              <w:ind w:left="-143" w:righ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+5136,3</w:t>
            </w:r>
          </w:p>
        </w:tc>
      </w:tr>
      <w:tr w:rsidR="005B1209" w:rsidRPr="006532D6" w:rsidTr="00793A47">
        <w:trPr>
          <w:trHeight w:val="403"/>
        </w:trPr>
        <w:tc>
          <w:tcPr>
            <w:tcW w:w="3652" w:type="dxa"/>
            <w:tcBorders>
              <w:top w:val="single" w:sz="4" w:space="0" w:color="auto"/>
            </w:tcBorders>
            <w:vAlign w:val="center"/>
          </w:tcPr>
          <w:p w:rsidR="005B1209" w:rsidRPr="006C2ABB" w:rsidRDefault="005B1209" w:rsidP="00793A47">
            <w:pPr>
              <w:pStyle w:val="a3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ABB">
              <w:rPr>
                <w:rFonts w:ascii="Times New Roman" w:hAnsi="Times New Roman" w:cs="Times New Roman"/>
                <w:sz w:val="24"/>
                <w:szCs w:val="24"/>
              </w:rPr>
              <w:t>Общее образование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5B1209" w:rsidRPr="006C2ABB" w:rsidRDefault="00B343FB" w:rsidP="00793A4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31059,3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1209" w:rsidRPr="007B3381" w:rsidRDefault="00F51909" w:rsidP="00793A47">
            <w:pPr>
              <w:pStyle w:val="a3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76187,6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1209" w:rsidRPr="007B3381" w:rsidRDefault="00F51909" w:rsidP="00793A47">
            <w:pPr>
              <w:pStyle w:val="a3"/>
              <w:ind w:left="-143" w:righ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+45128,3</w:t>
            </w:r>
          </w:p>
        </w:tc>
      </w:tr>
      <w:tr w:rsidR="005B1209" w:rsidRPr="006532D6" w:rsidTr="00793A47">
        <w:trPr>
          <w:trHeight w:val="258"/>
        </w:trPr>
        <w:tc>
          <w:tcPr>
            <w:tcW w:w="3652" w:type="dxa"/>
            <w:vAlign w:val="center"/>
          </w:tcPr>
          <w:p w:rsidR="005B1209" w:rsidRPr="006C2ABB" w:rsidRDefault="005B1209" w:rsidP="00793A47">
            <w:pPr>
              <w:pStyle w:val="a3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ABB">
              <w:rPr>
                <w:rFonts w:ascii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2410" w:type="dxa"/>
            <w:vAlign w:val="center"/>
          </w:tcPr>
          <w:p w:rsidR="005B1209" w:rsidRPr="006C2ABB" w:rsidRDefault="00B343FB" w:rsidP="00793A4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4682,3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1209" w:rsidRPr="007B3381" w:rsidRDefault="00A16839" w:rsidP="00793A47">
            <w:pPr>
              <w:pStyle w:val="a3"/>
              <w:ind w:right="-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7040,2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1209" w:rsidRPr="007B3381" w:rsidRDefault="00A16839" w:rsidP="00793A47">
            <w:pPr>
              <w:pStyle w:val="a3"/>
              <w:ind w:left="-143" w:right="-7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+2357,9</w:t>
            </w:r>
          </w:p>
        </w:tc>
      </w:tr>
      <w:tr w:rsidR="005B1209" w:rsidRPr="006532D6" w:rsidTr="00793A47">
        <w:trPr>
          <w:trHeight w:val="372"/>
        </w:trPr>
        <w:tc>
          <w:tcPr>
            <w:tcW w:w="3652" w:type="dxa"/>
            <w:vAlign w:val="center"/>
          </w:tcPr>
          <w:p w:rsidR="005B1209" w:rsidRPr="006C2ABB" w:rsidRDefault="005B1209" w:rsidP="00793A47">
            <w:pPr>
              <w:pStyle w:val="a3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ABB">
              <w:rPr>
                <w:rFonts w:ascii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2410" w:type="dxa"/>
            <w:vAlign w:val="center"/>
          </w:tcPr>
          <w:p w:rsidR="005B1209" w:rsidRPr="006C2ABB" w:rsidRDefault="00156D40" w:rsidP="00793A4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637,3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1209" w:rsidRPr="007B3381" w:rsidRDefault="00201990" w:rsidP="00793A47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652,2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1209" w:rsidRPr="007B3381" w:rsidRDefault="00A16839" w:rsidP="00793A47">
            <w:pPr>
              <w:pStyle w:val="a3"/>
              <w:ind w:left="-143" w:right="-7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+14,9</w:t>
            </w:r>
          </w:p>
        </w:tc>
      </w:tr>
      <w:tr w:rsidR="005B1209" w:rsidRPr="006532D6" w:rsidTr="00793A47">
        <w:trPr>
          <w:trHeight w:val="372"/>
        </w:trPr>
        <w:tc>
          <w:tcPr>
            <w:tcW w:w="3652" w:type="dxa"/>
            <w:tcBorders>
              <w:bottom w:val="single" w:sz="4" w:space="0" w:color="auto"/>
            </w:tcBorders>
            <w:vAlign w:val="center"/>
          </w:tcPr>
          <w:p w:rsidR="005B1209" w:rsidRPr="006C2ABB" w:rsidRDefault="005B1209" w:rsidP="00793A47">
            <w:pPr>
              <w:pStyle w:val="a3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ABB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  <w:p w:rsidR="005B1209" w:rsidRPr="006C2ABB" w:rsidRDefault="005B1209" w:rsidP="00793A47">
            <w:pPr>
              <w:pStyle w:val="a3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5B1209" w:rsidRPr="006C2ABB" w:rsidRDefault="00156D40" w:rsidP="00793A4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4912,7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209" w:rsidRPr="007B3381" w:rsidRDefault="00A16839" w:rsidP="00793A47">
            <w:pPr>
              <w:pStyle w:val="a3"/>
              <w:ind w:right="-108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6386,3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209" w:rsidRPr="007B3381" w:rsidRDefault="00A16839" w:rsidP="00793A47">
            <w:pPr>
              <w:pStyle w:val="a3"/>
              <w:ind w:left="-143" w:right="-74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+1473,6</w:t>
            </w:r>
          </w:p>
        </w:tc>
      </w:tr>
    </w:tbl>
    <w:p w:rsidR="005B1209" w:rsidRDefault="005B1209" w:rsidP="008D114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77177" w:rsidRDefault="008E7E15" w:rsidP="0069609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Из вышеуказанной таблицы видно</w:t>
      </w:r>
      <w:r w:rsidR="00C5434B">
        <w:rPr>
          <w:rFonts w:ascii="Times New Roman" w:hAnsi="Times New Roman" w:cs="Times New Roman"/>
          <w:bCs/>
          <w:sz w:val="28"/>
          <w:szCs w:val="28"/>
        </w:rPr>
        <w:t xml:space="preserve">, что </w:t>
      </w:r>
      <w:r w:rsidR="00156D40">
        <w:rPr>
          <w:rFonts w:ascii="Times New Roman" w:hAnsi="Times New Roman" w:cs="Times New Roman"/>
          <w:bCs/>
          <w:sz w:val="28"/>
          <w:szCs w:val="28"/>
        </w:rPr>
        <w:t xml:space="preserve">самое большое увеличение расходов </w:t>
      </w:r>
      <w:r w:rsidR="00920959">
        <w:rPr>
          <w:rFonts w:ascii="Times New Roman" w:hAnsi="Times New Roman" w:cs="Times New Roman"/>
          <w:bCs/>
          <w:sz w:val="28"/>
          <w:szCs w:val="28"/>
        </w:rPr>
        <w:t>произошло по</w:t>
      </w:r>
      <w:r w:rsidR="00156D40">
        <w:rPr>
          <w:rFonts w:ascii="Times New Roman" w:hAnsi="Times New Roman" w:cs="Times New Roman"/>
          <w:bCs/>
          <w:sz w:val="28"/>
          <w:szCs w:val="28"/>
        </w:rPr>
        <w:t xml:space="preserve"> раздел</w:t>
      </w:r>
      <w:r w:rsidR="00920959">
        <w:rPr>
          <w:rFonts w:ascii="Times New Roman" w:hAnsi="Times New Roman" w:cs="Times New Roman"/>
          <w:bCs/>
          <w:sz w:val="28"/>
          <w:szCs w:val="28"/>
        </w:rPr>
        <w:t>у</w:t>
      </w:r>
      <w:r w:rsidR="00156D40">
        <w:rPr>
          <w:rFonts w:ascii="Times New Roman" w:hAnsi="Times New Roman" w:cs="Times New Roman"/>
          <w:bCs/>
          <w:sz w:val="28"/>
          <w:szCs w:val="28"/>
        </w:rPr>
        <w:t xml:space="preserve"> подраздел</w:t>
      </w:r>
      <w:r w:rsidR="00920959">
        <w:rPr>
          <w:rFonts w:ascii="Times New Roman" w:hAnsi="Times New Roman" w:cs="Times New Roman"/>
          <w:bCs/>
          <w:sz w:val="28"/>
          <w:szCs w:val="28"/>
        </w:rPr>
        <w:t>у</w:t>
      </w:r>
      <w:r w:rsidR="00285C96">
        <w:rPr>
          <w:rFonts w:ascii="Times New Roman" w:hAnsi="Times New Roman" w:cs="Times New Roman"/>
          <w:bCs/>
          <w:sz w:val="28"/>
          <w:szCs w:val="28"/>
        </w:rPr>
        <w:t xml:space="preserve"> 0702 «Общее образование»</w:t>
      </w:r>
      <w:r w:rsidR="00710652">
        <w:rPr>
          <w:rFonts w:ascii="Times New Roman" w:hAnsi="Times New Roman" w:cs="Times New Roman"/>
          <w:bCs/>
          <w:sz w:val="28"/>
          <w:szCs w:val="28"/>
        </w:rPr>
        <w:t xml:space="preserve"> и составляют</w:t>
      </w:r>
      <w:r w:rsidR="00285C9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85C96" w:rsidRPr="00285C96">
        <w:rPr>
          <w:rFonts w:ascii="Times New Roman" w:hAnsi="Times New Roman" w:cs="Times New Roman"/>
          <w:sz w:val="28"/>
          <w:szCs w:val="28"/>
        </w:rPr>
        <w:t>50891,9</w:t>
      </w:r>
      <w:r w:rsidR="00156D4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56D40">
        <w:rPr>
          <w:rFonts w:ascii="Times New Roman" w:hAnsi="Times New Roman" w:cs="Times New Roman"/>
          <w:bCs/>
          <w:sz w:val="28"/>
          <w:szCs w:val="28"/>
        </w:rPr>
        <w:t>тыс</w:t>
      </w:r>
      <w:proofErr w:type="gramStart"/>
      <w:r w:rsidR="00156D40">
        <w:rPr>
          <w:rFonts w:ascii="Times New Roman" w:hAnsi="Times New Roman" w:cs="Times New Roman"/>
          <w:bCs/>
          <w:sz w:val="28"/>
          <w:szCs w:val="28"/>
        </w:rPr>
        <w:t>.р</w:t>
      </w:r>
      <w:proofErr w:type="gramEnd"/>
      <w:r w:rsidR="00156D40">
        <w:rPr>
          <w:rFonts w:ascii="Times New Roman" w:hAnsi="Times New Roman" w:cs="Times New Roman"/>
          <w:bCs/>
          <w:sz w:val="28"/>
          <w:szCs w:val="28"/>
        </w:rPr>
        <w:t>уб</w:t>
      </w:r>
      <w:proofErr w:type="spellEnd"/>
      <w:r w:rsidR="00156D40">
        <w:rPr>
          <w:rFonts w:ascii="Times New Roman" w:hAnsi="Times New Roman" w:cs="Times New Roman"/>
          <w:bCs/>
          <w:sz w:val="28"/>
          <w:szCs w:val="28"/>
        </w:rPr>
        <w:t>.</w:t>
      </w:r>
    </w:p>
    <w:p w:rsidR="006B2081" w:rsidRPr="006B2081" w:rsidRDefault="00E77177" w:rsidP="006B20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Анализируя </w:t>
      </w:r>
      <w:r w:rsidR="00896957">
        <w:rPr>
          <w:rFonts w:ascii="Times New Roman" w:hAnsi="Times New Roman" w:cs="Times New Roman"/>
          <w:bCs/>
          <w:sz w:val="28"/>
          <w:szCs w:val="28"/>
        </w:rPr>
        <w:t>расходы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96957">
        <w:rPr>
          <w:rFonts w:ascii="Times New Roman" w:hAnsi="Times New Roman" w:cs="Times New Roman"/>
          <w:bCs/>
          <w:sz w:val="28"/>
          <w:szCs w:val="28"/>
        </w:rPr>
        <w:t xml:space="preserve">бюджета МО Славный на период 2023 года </w:t>
      </w:r>
      <w:r>
        <w:rPr>
          <w:rFonts w:ascii="Times New Roman" w:hAnsi="Times New Roman" w:cs="Times New Roman"/>
          <w:bCs/>
          <w:sz w:val="28"/>
          <w:szCs w:val="28"/>
        </w:rPr>
        <w:t xml:space="preserve"> КСК МО Славный отмечает, что по прежнему продолжается финансирование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программы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не предусмотренной законом о бюджете муниципального образования Славный на период 2023 года и плановый период 2024 и 2025</w:t>
      </w:r>
      <w:r w:rsidR="00285C96">
        <w:rPr>
          <w:rFonts w:ascii="Times New Roman" w:hAnsi="Times New Roman" w:cs="Times New Roman"/>
          <w:bCs/>
          <w:sz w:val="28"/>
          <w:szCs w:val="28"/>
        </w:rPr>
        <w:t xml:space="preserve"> годов. Э</w:t>
      </w:r>
      <w:r>
        <w:rPr>
          <w:rFonts w:ascii="Times New Roman" w:hAnsi="Times New Roman" w:cs="Times New Roman"/>
          <w:bCs/>
          <w:sz w:val="28"/>
          <w:szCs w:val="28"/>
        </w:rPr>
        <w:t xml:space="preserve">то муниципальная программа «Формирование современной городской среды в муниципальном образовании Славный на 2018-2022 год». В каждом заключении на исполнение и уточнение бюджета муниципального образования Славный КСК МО Славный отмечает данное нарушение, что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игнорируетс</w:t>
      </w:r>
      <w:r w:rsidR="00285C96">
        <w:rPr>
          <w:rFonts w:ascii="Times New Roman" w:hAnsi="Times New Roman" w:cs="Times New Roman"/>
          <w:bCs/>
          <w:sz w:val="28"/>
          <w:szCs w:val="28"/>
        </w:rPr>
        <w:t>я администрацией</w:t>
      </w:r>
      <w:proofErr w:type="gramEnd"/>
      <w:r w:rsidR="00285C96">
        <w:rPr>
          <w:rFonts w:ascii="Times New Roman" w:hAnsi="Times New Roman" w:cs="Times New Roman"/>
          <w:bCs/>
          <w:sz w:val="28"/>
          <w:szCs w:val="28"/>
        </w:rPr>
        <w:t xml:space="preserve"> МО Славный. 25</w:t>
      </w:r>
      <w:r>
        <w:rPr>
          <w:rFonts w:ascii="Times New Roman" w:hAnsi="Times New Roman" w:cs="Times New Roman"/>
          <w:bCs/>
          <w:sz w:val="28"/>
          <w:szCs w:val="28"/>
        </w:rPr>
        <w:t xml:space="preserve">.08.2023 № 01-61/23 КСК МО Славный запрошены документы, подтверждающие законность и обоснованность финансирования данной муниципальной программы. </w:t>
      </w:r>
      <w:r w:rsidR="00156D4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К проверке была предъявлена муниципальная программа «ФСГС на территории МО Славный на 2023-2030 годы»,</w:t>
      </w:r>
      <w:r w:rsidR="002D6B06">
        <w:rPr>
          <w:rFonts w:ascii="Times New Roman" w:hAnsi="Times New Roman" w:cs="Times New Roman"/>
          <w:bCs/>
          <w:sz w:val="28"/>
          <w:szCs w:val="28"/>
        </w:rPr>
        <w:t xml:space="preserve"> утвержденная постановлением администрации МО Славный от 21.12.2022 № 492, в нарушение </w:t>
      </w:r>
      <w:r w:rsidR="002D6B0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hyperlink r:id="rId10" w:history="1">
        <w:r w:rsidR="002D6B06" w:rsidRPr="00656405">
          <w:rPr>
            <w:rFonts w:ascii="Times New Roman" w:hAnsi="Times New Roman" w:cs="Times New Roman"/>
            <w:sz w:val="28"/>
            <w:szCs w:val="28"/>
            <w:lang w:eastAsia="ru-RU"/>
          </w:rPr>
          <w:t>пункта 2 статьи 179</w:t>
        </w:r>
      </w:hyperlink>
      <w:r w:rsidR="002D6B06">
        <w:rPr>
          <w:rFonts w:ascii="Times New Roman" w:hAnsi="Times New Roman" w:cs="Times New Roman"/>
          <w:sz w:val="28"/>
          <w:szCs w:val="28"/>
          <w:lang w:eastAsia="ru-RU"/>
        </w:rPr>
        <w:t xml:space="preserve"> Бюджетного кодекса РФ, </w:t>
      </w:r>
      <w:r w:rsidR="00656405">
        <w:rPr>
          <w:rFonts w:ascii="Times New Roman" w:hAnsi="Times New Roman" w:cs="Times New Roman"/>
          <w:sz w:val="28"/>
          <w:szCs w:val="28"/>
          <w:lang w:eastAsia="ru-RU"/>
        </w:rPr>
        <w:t>п.25</w:t>
      </w:r>
      <w:r w:rsidR="00285C9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56405">
        <w:rPr>
          <w:rFonts w:ascii="Times New Roman" w:hAnsi="Times New Roman" w:cs="Times New Roman"/>
          <w:sz w:val="28"/>
          <w:szCs w:val="28"/>
          <w:lang w:eastAsia="ru-RU"/>
        </w:rPr>
        <w:t>Порядка принятия решений о разработке, формировании, реализации и оценке мун</w:t>
      </w:r>
      <w:r w:rsidR="00AE0E10">
        <w:rPr>
          <w:rFonts w:ascii="Times New Roman" w:hAnsi="Times New Roman" w:cs="Times New Roman"/>
          <w:sz w:val="28"/>
          <w:szCs w:val="28"/>
          <w:lang w:eastAsia="ru-RU"/>
        </w:rPr>
        <w:t>иципальных программ МО Славный</w:t>
      </w:r>
      <w:proofErr w:type="gramStart"/>
      <w:r w:rsidR="00AE0E10">
        <w:rPr>
          <w:rFonts w:ascii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="00AE0E1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56405">
        <w:rPr>
          <w:rFonts w:ascii="Times New Roman" w:hAnsi="Times New Roman" w:cs="Times New Roman"/>
          <w:sz w:val="28"/>
          <w:szCs w:val="28"/>
          <w:lang w:eastAsia="ru-RU"/>
        </w:rPr>
        <w:t xml:space="preserve">Также предоставлено: </w:t>
      </w:r>
      <w:r w:rsidR="00656405">
        <w:rPr>
          <w:rFonts w:ascii="Times New Roman" w:hAnsi="Times New Roman" w:cs="Times New Roman"/>
          <w:bCs/>
          <w:sz w:val="28"/>
          <w:szCs w:val="28"/>
        </w:rPr>
        <w:t>м</w:t>
      </w:r>
      <w:r>
        <w:rPr>
          <w:rFonts w:ascii="Times New Roman" w:hAnsi="Times New Roman" w:cs="Times New Roman"/>
          <w:bCs/>
          <w:sz w:val="28"/>
          <w:szCs w:val="28"/>
        </w:rPr>
        <w:t>онитор</w:t>
      </w:r>
      <w:r w:rsidR="00AE0E10">
        <w:rPr>
          <w:rFonts w:ascii="Times New Roman" w:hAnsi="Times New Roman" w:cs="Times New Roman"/>
          <w:bCs/>
          <w:sz w:val="28"/>
          <w:szCs w:val="28"/>
        </w:rPr>
        <w:t>инг за 1 и 2 кварталы 2023 года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E0E10">
        <w:rPr>
          <w:rFonts w:ascii="Times New Roman" w:hAnsi="Times New Roman" w:cs="Times New Roman"/>
          <w:bCs/>
          <w:sz w:val="28"/>
          <w:szCs w:val="28"/>
        </w:rPr>
        <w:t xml:space="preserve">и </w:t>
      </w:r>
      <w:r>
        <w:rPr>
          <w:rFonts w:ascii="Times New Roman" w:hAnsi="Times New Roman" w:cs="Times New Roman"/>
          <w:bCs/>
          <w:sz w:val="28"/>
          <w:szCs w:val="28"/>
        </w:rPr>
        <w:t xml:space="preserve">первичные учетные документы,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подтверждающие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расходование средств</w:t>
      </w:r>
      <w:r w:rsidR="001E56E5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КСК МО Славный еще раз напоминает, что </w:t>
      </w:r>
      <w:r w:rsidR="002D6B06">
        <w:rPr>
          <w:rStyle w:val="a9"/>
          <w:rFonts w:ascii="Times New Roman" w:hAnsi="Times New Roman" w:cs="Times New Roman"/>
          <w:i w:val="0"/>
          <w:sz w:val="28"/>
          <w:szCs w:val="28"/>
        </w:rPr>
        <w:t>вышеуказанная муниципальная программа  не соответствует закону о бюджете МО Славный на 2023 год и на плановый период 2024 и 2025 годы,  утвержденного решением Собрания депутатов МО Славный от 20.12.2021 № 55/212.</w:t>
      </w:r>
      <w:r w:rsidR="00156D40">
        <w:rPr>
          <w:rFonts w:ascii="Times New Roman" w:hAnsi="Times New Roman" w:cs="Times New Roman"/>
          <w:bCs/>
          <w:sz w:val="28"/>
          <w:szCs w:val="28"/>
        </w:rPr>
        <w:t xml:space="preserve"> Пояснений </w:t>
      </w:r>
      <w:r w:rsidR="00920959">
        <w:rPr>
          <w:rFonts w:ascii="Times New Roman" w:hAnsi="Times New Roman" w:cs="Times New Roman"/>
          <w:bCs/>
          <w:sz w:val="28"/>
          <w:szCs w:val="28"/>
        </w:rPr>
        <w:t>на момент проведения экспертно-аналитического мероприятия</w:t>
      </w:r>
      <w:r w:rsidR="00285C9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285C96">
        <w:rPr>
          <w:rFonts w:ascii="Times New Roman" w:hAnsi="Times New Roman" w:cs="Times New Roman"/>
          <w:bCs/>
          <w:sz w:val="28"/>
          <w:szCs w:val="28"/>
        </w:rPr>
        <w:t>по прежнему</w:t>
      </w:r>
      <w:proofErr w:type="gramEnd"/>
      <w:r w:rsidR="0092095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56D40">
        <w:rPr>
          <w:rFonts w:ascii="Times New Roman" w:hAnsi="Times New Roman" w:cs="Times New Roman"/>
          <w:bCs/>
          <w:sz w:val="28"/>
          <w:szCs w:val="28"/>
        </w:rPr>
        <w:t>не имеется.</w:t>
      </w:r>
      <w:r w:rsidR="00A06EF3">
        <w:rPr>
          <w:rFonts w:ascii="Times New Roman" w:hAnsi="Times New Roman" w:cs="Times New Roman"/>
          <w:bCs/>
          <w:sz w:val="28"/>
          <w:szCs w:val="28"/>
        </w:rPr>
        <w:t xml:space="preserve"> Кроме того, в предоставленном проекте внесения изменений в бюджет МО Славный, в таблице «Распределение бюджетных ассигнований муниципального образования Славный на 2023 год по разделам, подразделам, целевым статьям и видам классификационных расходов РФ»  по коду бюджетной классификации 850 0503 1800000000 </w:t>
      </w:r>
      <w:r w:rsidR="00167E35">
        <w:rPr>
          <w:rFonts w:ascii="Times New Roman" w:hAnsi="Times New Roman" w:cs="Times New Roman"/>
          <w:bCs/>
          <w:sz w:val="28"/>
          <w:szCs w:val="28"/>
        </w:rPr>
        <w:t>в представленном проекте</w:t>
      </w:r>
      <w:proofErr w:type="gramStart"/>
      <w:r w:rsidR="00167E35">
        <w:rPr>
          <w:rFonts w:ascii="Times New Roman" w:hAnsi="Times New Roman" w:cs="Times New Roman"/>
          <w:bCs/>
          <w:sz w:val="28"/>
          <w:szCs w:val="28"/>
        </w:rPr>
        <w:t xml:space="preserve"> ,</w:t>
      </w:r>
      <w:proofErr w:type="gramEnd"/>
      <w:r w:rsidR="00167E3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56253">
        <w:rPr>
          <w:rFonts w:ascii="Times New Roman" w:hAnsi="Times New Roman" w:cs="Times New Roman"/>
          <w:bCs/>
          <w:sz w:val="28"/>
          <w:szCs w:val="28"/>
        </w:rPr>
        <w:t xml:space="preserve">в наименовании значится </w:t>
      </w:r>
      <w:r w:rsidR="00A06EF3">
        <w:rPr>
          <w:rFonts w:ascii="Times New Roman" w:hAnsi="Times New Roman" w:cs="Times New Roman"/>
          <w:bCs/>
          <w:sz w:val="28"/>
          <w:szCs w:val="28"/>
        </w:rPr>
        <w:t>«</w:t>
      </w:r>
      <w:r w:rsidR="00896957">
        <w:rPr>
          <w:rFonts w:ascii="Times New Roman" w:hAnsi="Times New Roman" w:cs="Times New Roman"/>
          <w:bCs/>
          <w:sz w:val="28"/>
          <w:szCs w:val="28"/>
        </w:rPr>
        <w:t>М</w:t>
      </w:r>
      <w:r w:rsidR="00A06EF3">
        <w:rPr>
          <w:rFonts w:ascii="Times New Roman" w:hAnsi="Times New Roman" w:cs="Times New Roman"/>
          <w:bCs/>
          <w:sz w:val="28"/>
          <w:szCs w:val="28"/>
        </w:rPr>
        <w:t xml:space="preserve">униципальная программа «Формирование современной городской среды на территории МО Славный на </w:t>
      </w:r>
      <w:r w:rsidR="00A06EF3" w:rsidRPr="00AE0E10">
        <w:rPr>
          <w:rFonts w:ascii="Times New Roman" w:hAnsi="Times New Roman" w:cs="Times New Roman"/>
          <w:b/>
          <w:bCs/>
          <w:sz w:val="28"/>
          <w:szCs w:val="28"/>
        </w:rPr>
        <w:t>2023-2030</w:t>
      </w:r>
      <w:r w:rsidR="00A06EF3">
        <w:rPr>
          <w:rFonts w:ascii="Times New Roman" w:hAnsi="Times New Roman" w:cs="Times New Roman"/>
          <w:bCs/>
          <w:sz w:val="28"/>
          <w:szCs w:val="28"/>
        </w:rPr>
        <w:t xml:space="preserve"> годы». </w:t>
      </w:r>
      <w:r w:rsidR="00AE0E10">
        <w:rPr>
          <w:rFonts w:ascii="Times New Roman" w:hAnsi="Times New Roman" w:cs="Times New Roman"/>
          <w:bCs/>
          <w:sz w:val="28"/>
          <w:szCs w:val="28"/>
        </w:rPr>
        <w:t xml:space="preserve"> Основания для внесения изменений в вышеуказанную муниципальную программу не имеется. </w:t>
      </w:r>
    </w:p>
    <w:p w:rsidR="007C3EAC" w:rsidRDefault="006B2081" w:rsidP="007C3E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КСК МО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Славный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также</w:t>
      </w:r>
      <w:r w:rsidR="007C3EAC">
        <w:rPr>
          <w:rFonts w:ascii="Times New Roman" w:hAnsi="Times New Roman" w:cs="Times New Roman"/>
          <w:sz w:val="28"/>
          <w:szCs w:val="28"/>
          <w:lang w:eastAsia="ru-RU"/>
        </w:rPr>
        <w:t xml:space="preserve"> напоминает, что муниципальные программы являются документом планирования бюджетных ассигнований во взаимосвязи с результатами их использования. </w:t>
      </w:r>
      <w:proofErr w:type="gramStart"/>
      <w:r w:rsidR="007C3EAC">
        <w:rPr>
          <w:rFonts w:ascii="Times New Roman" w:hAnsi="Times New Roman" w:cs="Times New Roman"/>
          <w:sz w:val="28"/>
          <w:szCs w:val="28"/>
          <w:lang w:eastAsia="ru-RU"/>
        </w:rPr>
        <w:t xml:space="preserve">В этой связи параметры ресурсного обеспечения муниципальных программ, исходя из положений </w:t>
      </w:r>
      <w:hyperlink r:id="rId11" w:history="1">
        <w:r w:rsidR="007C3EAC" w:rsidRPr="007C3EAC">
          <w:rPr>
            <w:rFonts w:ascii="Times New Roman" w:hAnsi="Times New Roman" w:cs="Times New Roman"/>
            <w:sz w:val="28"/>
            <w:szCs w:val="28"/>
            <w:lang w:eastAsia="ru-RU"/>
          </w:rPr>
          <w:t>статьи 174.2</w:t>
        </w:r>
      </w:hyperlink>
      <w:r w:rsidR="007C3EAC">
        <w:rPr>
          <w:rFonts w:ascii="Times New Roman" w:hAnsi="Times New Roman" w:cs="Times New Roman"/>
          <w:sz w:val="28"/>
          <w:szCs w:val="28"/>
          <w:lang w:eastAsia="ru-RU"/>
        </w:rPr>
        <w:t xml:space="preserve"> Бюджетного кодекса, включают объемы бюджетных ассигнований на исполнение действующих расходных обязательств (обусловленных </w:t>
      </w:r>
      <w:r w:rsidR="007C3EAC" w:rsidRPr="007C3EAC">
        <w:rPr>
          <w:rFonts w:ascii="Times New Roman" w:hAnsi="Times New Roman" w:cs="Times New Roman"/>
          <w:b/>
          <w:sz w:val="28"/>
          <w:szCs w:val="28"/>
          <w:lang w:eastAsia="ru-RU"/>
        </w:rPr>
        <w:t>уже принятыми</w:t>
      </w:r>
      <w:r w:rsidR="007C3EAC">
        <w:rPr>
          <w:rFonts w:ascii="Times New Roman" w:hAnsi="Times New Roman" w:cs="Times New Roman"/>
          <w:sz w:val="28"/>
          <w:szCs w:val="28"/>
          <w:lang w:eastAsia="ru-RU"/>
        </w:rPr>
        <w:t xml:space="preserve"> нормативными правовыми актами, заключенными контрактами, а также предполагаемые объемы бюджетных ассигнований на исполнение принимаемых расходных обязательств (обусловленных законом о бюджете, нормативными правовыми актами, договорами и соглашениями, предлагаемыми, планируемыми к принятию или изменению в</w:t>
      </w:r>
      <w:proofErr w:type="gramEnd"/>
      <w:r w:rsidR="007C3EAC">
        <w:rPr>
          <w:rFonts w:ascii="Times New Roman" w:hAnsi="Times New Roman" w:cs="Times New Roman"/>
          <w:sz w:val="28"/>
          <w:szCs w:val="28"/>
          <w:lang w:eastAsia="ru-RU"/>
        </w:rPr>
        <w:t xml:space="preserve"> текущем финансовом году, в очередном финансовом году или плановом периоде).</w:t>
      </w:r>
    </w:p>
    <w:p w:rsidR="00DD068E" w:rsidRDefault="00DD068E" w:rsidP="00DD06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Параметры финансового обеспечения муниципальных программ на период их действия планируются исходя из необходимости достижения целей и приоритетов социально-экономического развития муниципального образования  Славный.</w:t>
      </w:r>
    </w:p>
    <w:p w:rsidR="00743C48" w:rsidRDefault="00DC56BC" w:rsidP="00A426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Корректировку параметров финансового обеспечения муниципальной программы и ее структурных элементов в течение финансового года при </w:t>
      </w:r>
      <w:r w:rsidRPr="00DC56BC">
        <w:rPr>
          <w:rFonts w:ascii="Times New Roman" w:hAnsi="Times New Roman" w:cs="Times New Roman"/>
          <w:b/>
          <w:sz w:val="28"/>
          <w:szCs w:val="28"/>
          <w:lang w:eastAsia="ru-RU"/>
        </w:rPr>
        <w:t>наличии нормативных правовых оснований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C56BC">
        <w:rPr>
          <w:rFonts w:ascii="Times New Roman" w:hAnsi="Times New Roman" w:cs="Times New Roman"/>
          <w:b/>
          <w:sz w:val="28"/>
          <w:szCs w:val="28"/>
          <w:lang w:eastAsia="ru-RU"/>
        </w:rPr>
        <w:t>на осуществление такой корректировки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рекомендуется осуществлять одновременно с процедурами внесения изменений в паспорта муниципальной программы, паспорта ее структурных элементов. Периодичность, необходимость и порядок внесения изменений в нормативный правовой акт об утверждении муниципальной программы должны устанавливаться администрацией муниципального образования Славный самостоятельно.</w:t>
      </w:r>
    </w:p>
    <w:p w:rsidR="00312B38" w:rsidRDefault="00312B38" w:rsidP="00A426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Следует отметить, что в проекте предлагается внести изменения </w:t>
      </w:r>
      <w:r w:rsidR="00F054EE">
        <w:rPr>
          <w:rFonts w:ascii="Times New Roman" w:hAnsi="Times New Roman" w:cs="Times New Roman"/>
          <w:sz w:val="28"/>
          <w:szCs w:val="28"/>
          <w:lang w:eastAsia="ru-RU"/>
        </w:rPr>
        <w:t xml:space="preserve">не только в программу ФСГС,  но и </w:t>
      </w:r>
      <w:r>
        <w:rPr>
          <w:rFonts w:ascii="Times New Roman" w:hAnsi="Times New Roman" w:cs="Times New Roman"/>
          <w:sz w:val="28"/>
          <w:szCs w:val="28"/>
          <w:lang w:eastAsia="ru-RU"/>
        </w:rPr>
        <w:t>в некоторые</w:t>
      </w:r>
      <w:r w:rsidR="00F054EE">
        <w:rPr>
          <w:rFonts w:ascii="Times New Roman" w:hAnsi="Times New Roman" w:cs="Times New Roman"/>
          <w:sz w:val="28"/>
          <w:szCs w:val="28"/>
          <w:lang w:eastAsia="ru-RU"/>
        </w:rPr>
        <w:t xml:space="preserve"> другие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муниципальные программы в части финансирования, а именно</w:t>
      </w:r>
      <w:r w:rsidR="00F054EE">
        <w:rPr>
          <w:rFonts w:ascii="Times New Roman" w:hAnsi="Times New Roman" w:cs="Times New Roman"/>
          <w:sz w:val="28"/>
          <w:szCs w:val="28"/>
          <w:lang w:eastAsia="ru-RU"/>
        </w:rPr>
        <w:t xml:space="preserve">, муниципальную программу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054EE">
        <w:rPr>
          <w:rFonts w:ascii="Times New Roman" w:hAnsi="Times New Roman" w:cs="Times New Roman"/>
          <w:sz w:val="28"/>
          <w:szCs w:val="28"/>
          <w:lang w:eastAsia="ru-RU"/>
        </w:rPr>
        <w:t xml:space="preserve">«Благоустройство территории МО Славный на 2021-2026 годы» в сумме </w:t>
      </w:r>
      <w:r w:rsidR="00814F1A">
        <w:rPr>
          <w:rFonts w:ascii="Times New Roman" w:hAnsi="Times New Roman" w:cs="Times New Roman"/>
          <w:sz w:val="28"/>
          <w:szCs w:val="28"/>
          <w:lang w:eastAsia="ru-RU"/>
        </w:rPr>
        <w:t>+</w:t>
      </w:r>
      <w:r w:rsidR="00F054EE">
        <w:rPr>
          <w:rFonts w:ascii="Times New Roman" w:hAnsi="Times New Roman" w:cs="Times New Roman"/>
          <w:sz w:val="28"/>
          <w:szCs w:val="28"/>
          <w:lang w:eastAsia="ru-RU"/>
        </w:rPr>
        <w:t xml:space="preserve">220,7 </w:t>
      </w:r>
      <w:proofErr w:type="spellStart"/>
      <w:r w:rsidR="00F054EE">
        <w:rPr>
          <w:rFonts w:ascii="Times New Roman" w:hAnsi="Times New Roman" w:cs="Times New Roman"/>
          <w:sz w:val="28"/>
          <w:szCs w:val="28"/>
          <w:lang w:eastAsia="ru-RU"/>
        </w:rPr>
        <w:t>тыс</w:t>
      </w:r>
      <w:proofErr w:type="gramStart"/>
      <w:r w:rsidR="00F054EE">
        <w:rPr>
          <w:rFonts w:ascii="Times New Roman" w:hAnsi="Times New Roman" w:cs="Times New Roman"/>
          <w:sz w:val="28"/>
          <w:szCs w:val="28"/>
          <w:lang w:eastAsia="ru-RU"/>
        </w:rPr>
        <w:t>.р</w:t>
      </w:r>
      <w:proofErr w:type="gramEnd"/>
      <w:r w:rsidR="00F054EE">
        <w:rPr>
          <w:rFonts w:ascii="Times New Roman" w:hAnsi="Times New Roman" w:cs="Times New Roman"/>
          <w:sz w:val="28"/>
          <w:szCs w:val="28"/>
          <w:lang w:eastAsia="ru-RU"/>
        </w:rPr>
        <w:t>уб</w:t>
      </w:r>
      <w:proofErr w:type="spellEnd"/>
      <w:r w:rsidR="00F054EE">
        <w:rPr>
          <w:rFonts w:ascii="Times New Roman" w:hAnsi="Times New Roman" w:cs="Times New Roman"/>
          <w:sz w:val="28"/>
          <w:szCs w:val="28"/>
          <w:lang w:eastAsia="ru-RU"/>
        </w:rPr>
        <w:t>., муниципальную программу «Повышение безопасности дорожного движения в муниципальном образовании Славный</w:t>
      </w:r>
      <w:r w:rsidR="00814F1A">
        <w:rPr>
          <w:rFonts w:ascii="Times New Roman" w:hAnsi="Times New Roman" w:cs="Times New Roman"/>
          <w:sz w:val="28"/>
          <w:szCs w:val="28"/>
          <w:lang w:eastAsia="ru-RU"/>
        </w:rPr>
        <w:t xml:space="preserve"> на 2021-2026 годы» на сумму +26,0 </w:t>
      </w:r>
      <w:proofErr w:type="spellStart"/>
      <w:r w:rsidR="00814F1A">
        <w:rPr>
          <w:rFonts w:ascii="Times New Roman" w:hAnsi="Times New Roman" w:cs="Times New Roman"/>
          <w:sz w:val="28"/>
          <w:szCs w:val="28"/>
          <w:lang w:eastAsia="ru-RU"/>
        </w:rPr>
        <w:t>тыс.руб</w:t>
      </w:r>
      <w:proofErr w:type="spellEnd"/>
      <w:r w:rsidR="00814F1A">
        <w:rPr>
          <w:rFonts w:ascii="Times New Roman" w:hAnsi="Times New Roman" w:cs="Times New Roman"/>
          <w:sz w:val="28"/>
          <w:szCs w:val="28"/>
          <w:lang w:eastAsia="ru-RU"/>
        </w:rPr>
        <w:t xml:space="preserve">., муниципальную программу « Улучшение демографической ситуации и поддержка семей, воспитывающих детей в МО Славный на 2021-2025 годы» -89,8 </w:t>
      </w:r>
      <w:proofErr w:type="spellStart"/>
      <w:r w:rsidR="00814F1A">
        <w:rPr>
          <w:rFonts w:ascii="Times New Roman" w:hAnsi="Times New Roman" w:cs="Times New Roman"/>
          <w:sz w:val="28"/>
          <w:szCs w:val="28"/>
          <w:lang w:eastAsia="ru-RU"/>
        </w:rPr>
        <w:t>тыс</w:t>
      </w:r>
      <w:proofErr w:type="gramStart"/>
      <w:r w:rsidR="00814F1A">
        <w:rPr>
          <w:rFonts w:ascii="Times New Roman" w:hAnsi="Times New Roman" w:cs="Times New Roman"/>
          <w:sz w:val="28"/>
          <w:szCs w:val="28"/>
          <w:lang w:eastAsia="ru-RU"/>
        </w:rPr>
        <w:t>.р</w:t>
      </w:r>
      <w:proofErr w:type="gramEnd"/>
      <w:r w:rsidR="00814F1A">
        <w:rPr>
          <w:rFonts w:ascii="Times New Roman" w:hAnsi="Times New Roman" w:cs="Times New Roman"/>
          <w:sz w:val="28"/>
          <w:szCs w:val="28"/>
          <w:lang w:eastAsia="ru-RU"/>
        </w:rPr>
        <w:t>уб</w:t>
      </w:r>
      <w:proofErr w:type="spellEnd"/>
      <w:r w:rsidR="00814F1A">
        <w:rPr>
          <w:rFonts w:ascii="Times New Roman" w:hAnsi="Times New Roman" w:cs="Times New Roman"/>
          <w:sz w:val="28"/>
          <w:szCs w:val="28"/>
          <w:lang w:eastAsia="ru-RU"/>
        </w:rPr>
        <w:t xml:space="preserve">., </w:t>
      </w:r>
      <w:r w:rsidR="00980F0A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муниципальную программу «Развитие культуры в муниципальном образовании Славный на 2021-2025 годы» + 650,0 </w:t>
      </w:r>
      <w:proofErr w:type="spellStart"/>
      <w:r w:rsidR="00980F0A">
        <w:rPr>
          <w:rFonts w:ascii="Times New Roman" w:hAnsi="Times New Roman" w:cs="Times New Roman"/>
          <w:sz w:val="28"/>
          <w:szCs w:val="28"/>
          <w:lang w:eastAsia="ru-RU"/>
        </w:rPr>
        <w:t>тыс.руб</w:t>
      </w:r>
      <w:proofErr w:type="spellEnd"/>
      <w:r w:rsidR="00980F0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1009A" w:rsidRDefault="000D6EBB" w:rsidP="00B100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B1009A">
        <w:rPr>
          <w:rFonts w:ascii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нарушение </w:t>
      </w:r>
      <w:r w:rsidR="00B1009A">
        <w:rPr>
          <w:rFonts w:ascii="Times New Roman" w:hAnsi="Times New Roman" w:cs="Times New Roman"/>
          <w:sz w:val="28"/>
          <w:szCs w:val="28"/>
          <w:lang w:eastAsia="ru-RU"/>
        </w:rPr>
        <w:t>ст.179 БК РФ, где сказано, что объем бюджетных ассигнований на финансовое обеспечение реализации муниципальных программ утверждается решением о бюджете по соответствующей каждой программе целевой статье расходов бюджета в соответствии с перечнем и структурой муниципальных программ, определенными местной администрацией муниципального образования.</w:t>
      </w:r>
    </w:p>
    <w:p w:rsidR="00B506AF" w:rsidRDefault="00B506AF" w:rsidP="00B506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Кроме того, корректировку параметров финансового обеспечения муниципальной программы и ее структурных элементов в течение финансового года при наличии нормативных правовых оснований на осуществление такой корректировки рекомендуется осуществлять одновременно с процедурами внесения изменений в паспорта муниципальной программы, паспорта ее структурных элементов. (Основание: письмо</w:t>
      </w:r>
      <w:r w:rsidRPr="00B506AF">
        <w:rPr>
          <w:rFonts w:ascii="Times New Roman" w:hAnsi="Times New Roman" w:cs="Times New Roman"/>
          <w:sz w:val="28"/>
          <w:szCs w:val="28"/>
          <w:lang w:eastAsia="ru-RU"/>
        </w:rPr>
        <w:t xml:space="preserve"> Минэкономразвития России N 3493-ПК/Д19и, Минфина России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N 26-02-06/9321 от 06.02.2023 «</w:t>
      </w:r>
      <w:r w:rsidRPr="00B506AF">
        <w:rPr>
          <w:rFonts w:ascii="Times New Roman" w:hAnsi="Times New Roman" w:cs="Times New Roman"/>
          <w:sz w:val="28"/>
          <w:szCs w:val="28"/>
          <w:lang w:eastAsia="ru-RU"/>
        </w:rPr>
        <w:t>О направлении Методических рекомендаций по разработке и реализации государственных программ субъектов Российской Федер</w:t>
      </w:r>
      <w:r>
        <w:rPr>
          <w:rFonts w:ascii="Times New Roman" w:hAnsi="Times New Roman" w:cs="Times New Roman"/>
          <w:sz w:val="28"/>
          <w:szCs w:val="28"/>
          <w:lang w:eastAsia="ru-RU"/>
        </w:rPr>
        <w:t>ации и муниципальных программ».)</w:t>
      </w:r>
      <w:r w:rsidR="00C04F0D">
        <w:rPr>
          <w:rFonts w:ascii="Times New Roman" w:hAnsi="Times New Roman" w:cs="Times New Roman"/>
          <w:sz w:val="28"/>
          <w:szCs w:val="28"/>
          <w:lang w:eastAsia="ru-RU"/>
        </w:rPr>
        <w:t xml:space="preserve">  Муниципальные программы к проверке не предъявлены</w:t>
      </w:r>
      <w:r w:rsidR="00903FD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A0D1A" w:rsidRDefault="00903FD5" w:rsidP="00C351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</w:p>
    <w:p w:rsidR="00AA0D1A" w:rsidRDefault="00AA0D1A" w:rsidP="00C351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A0D1A" w:rsidRDefault="00AA0D1A" w:rsidP="00C351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A2B9F" w:rsidRDefault="00903FD5" w:rsidP="00C351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К проверке предъявлено письмо заместителя главы администрации МО Славный от 26.10.2023 № 05-16/1670, в дополнение к пояснительной записке к проекту решения Собрания депутатов МО Славный о внесении изменений в бюджет МО</w:t>
      </w:r>
      <w:r w:rsidR="00181B89">
        <w:rPr>
          <w:rFonts w:ascii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 направлении расходов по разделу «Культура, кинематография» в рамках муниципальной программы « Развитие культуры в МО Славный на 2021-2025 годы» (в связи с пятнадцатилетием со дня основания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Славный)</w:t>
      </w:r>
      <w:r w:rsidR="00181B89">
        <w:rPr>
          <w:rFonts w:ascii="Times New Roman" w:hAnsi="Times New Roman" w:cs="Times New Roman"/>
          <w:sz w:val="28"/>
          <w:szCs w:val="28"/>
          <w:lang w:eastAsia="ru-RU"/>
        </w:rPr>
        <w:t xml:space="preserve"> на</w:t>
      </w:r>
      <w:proofErr w:type="gramEnd"/>
      <w:r w:rsidR="00181B89">
        <w:rPr>
          <w:rFonts w:ascii="Times New Roman" w:hAnsi="Times New Roman" w:cs="Times New Roman"/>
          <w:sz w:val="28"/>
          <w:szCs w:val="28"/>
          <w:lang w:eastAsia="ru-RU"/>
        </w:rPr>
        <w:t xml:space="preserve"> мероприятие «Подготовка и организация проведения праздников и проведение культурно-массовых мероприятий» на сумму 650,00 </w:t>
      </w:r>
      <w:proofErr w:type="spellStart"/>
      <w:r w:rsidR="00181B89">
        <w:rPr>
          <w:rFonts w:ascii="Times New Roman" w:hAnsi="Times New Roman" w:cs="Times New Roman"/>
          <w:sz w:val="28"/>
          <w:szCs w:val="28"/>
          <w:lang w:eastAsia="ru-RU"/>
        </w:rPr>
        <w:t>тыс</w:t>
      </w:r>
      <w:proofErr w:type="gramStart"/>
      <w:r w:rsidR="00181B89">
        <w:rPr>
          <w:rFonts w:ascii="Times New Roman" w:hAnsi="Times New Roman" w:cs="Times New Roman"/>
          <w:sz w:val="28"/>
          <w:szCs w:val="28"/>
          <w:lang w:eastAsia="ru-RU"/>
        </w:rPr>
        <w:t>.р</w:t>
      </w:r>
      <w:proofErr w:type="gramEnd"/>
      <w:r w:rsidR="00181B89">
        <w:rPr>
          <w:rFonts w:ascii="Times New Roman" w:hAnsi="Times New Roman" w:cs="Times New Roman"/>
          <w:sz w:val="28"/>
          <w:szCs w:val="28"/>
          <w:lang w:eastAsia="ru-RU"/>
        </w:rPr>
        <w:t>уб</w:t>
      </w:r>
      <w:proofErr w:type="spellEnd"/>
      <w:r w:rsidR="00181B89">
        <w:rPr>
          <w:rFonts w:ascii="Times New Roman" w:hAnsi="Times New Roman" w:cs="Times New Roman"/>
          <w:sz w:val="28"/>
          <w:szCs w:val="28"/>
          <w:lang w:eastAsia="ru-RU"/>
        </w:rPr>
        <w:t>.  В</w:t>
      </w:r>
      <w:r w:rsidR="002A2B9F">
        <w:rPr>
          <w:rFonts w:ascii="Times New Roman" w:hAnsi="Times New Roman" w:cs="Times New Roman"/>
          <w:sz w:val="28"/>
          <w:szCs w:val="28"/>
          <w:lang w:eastAsia="ru-RU"/>
        </w:rPr>
        <w:t xml:space="preserve"> представленном письме указаны суммы:</w:t>
      </w:r>
      <w:r w:rsidR="00181B89">
        <w:rPr>
          <w:rFonts w:ascii="Times New Roman" w:hAnsi="Times New Roman" w:cs="Times New Roman"/>
          <w:sz w:val="28"/>
          <w:szCs w:val="28"/>
          <w:lang w:eastAsia="ru-RU"/>
        </w:rPr>
        <w:t xml:space="preserve"> 140,00 </w:t>
      </w:r>
      <w:proofErr w:type="spellStart"/>
      <w:r w:rsidR="00181B89">
        <w:rPr>
          <w:rFonts w:ascii="Times New Roman" w:hAnsi="Times New Roman" w:cs="Times New Roman"/>
          <w:sz w:val="28"/>
          <w:szCs w:val="28"/>
          <w:lang w:eastAsia="ru-RU"/>
        </w:rPr>
        <w:t>тыс.руб</w:t>
      </w:r>
      <w:proofErr w:type="spellEnd"/>
      <w:r w:rsidR="00181B89">
        <w:rPr>
          <w:rFonts w:ascii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="00181B89">
        <w:rPr>
          <w:rFonts w:ascii="Times New Roman" w:hAnsi="Times New Roman" w:cs="Times New Roman"/>
          <w:sz w:val="28"/>
          <w:szCs w:val="28"/>
          <w:lang w:eastAsia="ru-RU"/>
        </w:rPr>
        <w:t>кайтеринг</w:t>
      </w:r>
      <w:proofErr w:type="spellEnd"/>
      <w:r w:rsidR="00181B89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2A2B9F">
        <w:rPr>
          <w:rFonts w:ascii="Times New Roman" w:hAnsi="Times New Roman" w:cs="Times New Roman"/>
          <w:sz w:val="28"/>
          <w:szCs w:val="28"/>
          <w:lang w:eastAsia="ru-RU"/>
        </w:rPr>
        <w:t xml:space="preserve"> 60,00 </w:t>
      </w:r>
      <w:proofErr w:type="spellStart"/>
      <w:r w:rsidR="002A2B9F">
        <w:rPr>
          <w:rFonts w:ascii="Times New Roman" w:hAnsi="Times New Roman" w:cs="Times New Roman"/>
          <w:sz w:val="28"/>
          <w:szCs w:val="28"/>
          <w:lang w:eastAsia="ru-RU"/>
        </w:rPr>
        <w:t>тыс.руб</w:t>
      </w:r>
      <w:proofErr w:type="spellEnd"/>
      <w:r w:rsidR="002A2B9F">
        <w:rPr>
          <w:rFonts w:ascii="Times New Roman" w:hAnsi="Times New Roman" w:cs="Times New Roman"/>
          <w:sz w:val="28"/>
          <w:szCs w:val="28"/>
          <w:lang w:eastAsia="ru-RU"/>
        </w:rPr>
        <w:t xml:space="preserve">.- экспресс интервью, увеличение стоимости прочих материальных запасов однократного применения!- 205,00 </w:t>
      </w:r>
      <w:proofErr w:type="spellStart"/>
      <w:r w:rsidR="002A2B9F">
        <w:rPr>
          <w:rFonts w:ascii="Times New Roman" w:hAnsi="Times New Roman" w:cs="Times New Roman"/>
          <w:sz w:val="28"/>
          <w:szCs w:val="28"/>
          <w:lang w:eastAsia="ru-RU"/>
        </w:rPr>
        <w:t>тыс.руб</w:t>
      </w:r>
      <w:proofErr w:type="spellEnd"/>
      <w:r w:rsidR="002A2B9F">
        <w:rPr>
          <w:rFonts w:ascii="Times New Roman" w:hAnsi="Times New Roman" w:cs="Times New Roman"/>
          <w:sz w:val="28"/>
          <w:szCs w:val="28"/>
          <w:lang w:eastAsia="ru-RU"/>
        </w:rPr>
        <w:t xml:space="preserve">., </w:t>
      </w:r>
      <w:r w:rsidR="00181B89">
        <w:rPr>
          <w:rFonts w:ascii="Times New Roman" w:hAnsi="Times New Roman" w:cs="Times New Roman"/>
          <w:sz w:val="28"/>
          <w:szCs w:val="28"/>
          <w:lang w:eastAsia="ru-RU"/>
        </w:rPr>
        <w:t xml:space="preserve"> то есть , предполагается произвести представительские расходы </w:t>
      </w:r>
      <w:r w:rsidR="00C40522">
        <w:rPr>
          <w:rFonts w:ascii="Times New Roman" w:hAnsi="Times New Roman" w:cs="Times New Roman"/>
          <w:sz w:val="28"/>
          <w:szCs w:val="28"/>
          <w:lang w:eastAsia="ru-RU"/>
        </w:rPr>
        <w:t xml:space="preserve">в сумме 405,00 </w:t>
      </w:r>
      <w:proofErr w:type="spellStart"/>
      <w:r w:rsidR="00C40522">
        <w:rPr>
          <w:rFonts w:ascii="Times New Roman" w:hAnsi="Times New Roman" w:cs="Times New Roman"/>
          <w:sz w:val="28"/>
          <w:szCs w:val="28"/>
          <w:lang w:eastAsia="ru-RU"/>
        </w:rPr>
        <w:t>тыс.руб</w:t>
      </w:r>
      <w:proofErr w:type="spellEnd"/>
      <w:r w:rsidR="00C40522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181B89">
        <w:rPr>
          <w:rFonts w:ascii="Times New Roman" w:hAnsi="Times New Roman" w:cs="Times New Roman"/>
          <w:sz w:val="28"/>
          <w:szCs w:val="28"/>
          <w:lang w:eastAsia="ru-RU"/>
        </w:rPr>
        <w:t>за счет лимитов бюджетных обязательств</w:t>
      </w:r>
      <w:r w:rsidR="008D4C04">
        <w:rPr>
          <w:rFonts w:ascii="Times New Roman" w:hAnsi="Times New Roman" w:cs="Times New Roman"/>
          <w:sz w:val="28"/>
          <w:szCs w:val="28"/>
          <w:lang w:eastAsia="ru-RU"/>
        </w:rPr>
        <w:t>, доведенных до получателя бюджетных средств МКУ «Дом культуры МО Славный».</w:t>
      </w:r>
      <w:r w:rsidR="00463F96">
        <w:rPr>
          <w:rFonts w:ascii="Times New Roman" w:hAnsi="Times New Roman" w:cs="Times New Roman"/>
          <w:sz w:val="28"/>
          <w:szCs w:val="28"/>
          <w:lang w:eastAsia="ru-RU"/>
        </w:rPr>
        <w:t xml:space="preserve"> Между тем, правовых актов от </w:t>
      </w:r>
      <w:r w:rsidR="00C351AA">
        <w:rPr>
          <w:rFonts w:ascii="Times New Roman" w:hAnsi="Times New Roman" w:cs="Times New Roman"/>
          <w:sz w:val="28"/>
          <w:szCs w:val="28"/>
          <w:lang w:eastAsia="ru-RU"/>
        </w:rPr>
        <w:t xml:space="preserve"> главного</w:t>
      </w:r>
      <w:r w:rsidR="00463F96">
        <w:rPr>
          <w:rFonts w:ascii="Times New Roman" w:hAnsi="Times New Roman" w:cs="Times New Roman"/>
          <w:sz w:val="28"/>
          <w:szCs w:val="28"/>
          <w:lang w:eastAsia="ru-RU"/>
        </w:rPr>
        <w:t xml:space="preserve"> р</w:t>
      </w:r>
      <w:r w:rsidR="00C351AA">
        <w:rPr>
          <w:rFonts w:ascii="Times New Roman" w:hAnsi="Times New Roman" w:cs="Times New Roman"/>
          <w:sz w:val="28"/>
          <w:szCs w:val="28"/>
          <w:lang w:eastAsia="ru-RU"/>
        </w:rPr>
        <w:t>аспорядителя</w:t>
      </w:r>
      <w:r w:rsidR="00463F96">
        <w:rPr>
          <w:rFonts w:ascii="Times New Roman" w:hAnsi="Times New Roman" w:cs="Times New Roman"/>
          <w:sz w:val="28"/>
          <w:szCs w:val="28"/>
          <w:lang w:eastAsia="ru-RU"/>
        </w:rPr>
        <w:t xml:space="preserve"> бюджетных средств</w:t>
      </w:r>
      <w:r w:rsidR="002A2B9F">
        <w:rPr>
          <w:rFonts w:ascii="Times New Roman" w:hAnsi="Times New Roman" w:cs="Times New Roman"/>
          <w:sz w:val="28"/>
          <w:szCs w:val="28"/>
          <w:lang w:eastAsia="ru-RU"/>
        </w:rPr>
        <w:t xml:space="preserve"> (администрация МО Славный),</w:t>
      </w:r>
      <w:r w:rsidR="00356253">
        <w:rPr>
          <w:rFonts w:ascii="Times New Roman" w:hAnsi="Times New Roman" w:cs="Times New Roman"/>
          <w:sz w:val="28"/>
          <w:szCs w:val="28"/>
          <w:lang w:eastAsia="ru-RU"/>
        </w:rPr>
        <w:t xml:space="preserve"> которыми регулируе</w:t>
      </w:r>
      <w:r w:rsidR="00463F96">
        <w:rPr>
          <w:rFonts w:ascii="Times New Roman" w:hAnsi="Times New Roman" w:cs="Times New Roman"/>
          <w:sz w:val="28"/>
          <w:szCs w:val="28"/>
          <w:lang w:eastAsia="ru-RU"/>
        </w:rPr>
        <w:t xml:space="preserve">тся </w:t>
      </w:r>
      <w:r w:rsidR="002A2B9F">
        <w:rPr>
          <w:rFonts w:ascii="Times New Roman" w:hAnsi="Times New Roman" w:cs="Times New Roman"/>
          <w:sz w:val="28"/>
          <w:szCs w:val="28"/>
          <w:lang w:eastAsia="ru-RU"/>
        </w:rPr>
        <w:t>порядок осуществления получателями бюджетных сре</w:t>
      </w:r>
      <w:proofErr w:type="gramStart"/>
      <w:r w:rsidR="002A2B9F">
        <w:rPr>
          <w:rFonts w:ascii="Times New Roman" w:hAnsi="Times New Roman" w:cs="Times New Roman"/>
          <w:sz w:val="28"/>
          <w:szCs w:val="28"/>
          <w:lang w:eastAsia="ru-RU"/>
        </w:rPr>
        <w:t>дств пр</w:t>
      </w:r>
      <w:proofErr w:type="gramEnd"/>
      <w:r w:rsidR="002A2B9F">
        <w:rPr>
          <w:rFonts w:ascii="Times New Roman" w:hAnsi="Times New Roman" w:cs="Times New Roman"/>
          <w:sz w:val="28"/>
          <w:szCs w:val="28"/>
          <w:lang w:eastAsia="ru-RU"/>
        </w:rPr>
        <w:t>едставительских расходов</w:t>
      </w:r>
      <w:r w:rsidR="00356253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C351AA">
        <w:rPr>
          <w:rFonts w:ascii="Times New Roman" w:hAnsi="Times New Roman" w:cs="Times New Roman"/>
          <w:sz w:val="28"/>
          <w:szCs w:val="28"/>
          <w:lang w:eastAsia="ru-RU"/>
        </w:rPr>
        <w:t xml:space="preserve"> к проверке не предъявлено.                    </w:t>
      </w:r>
      <w:r w:rsidR="002A2B9F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C351AA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2A2B9F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 положениями </w:t>
      </w:r>
      <w:hyperlink r:id="rId12" w:history="1">
        <w:r w:rsidR="002A2B9F" w:rsidRPr="002A2B9F">
          <w:rPr>
            <w:rFonts w:ascii="Times New Roman" w:hAnsi="Times New Roman" w:cs="Times New Roman"/>
            <w:sz w:val="28"/>
            <w:szCs w:val="28"/>
            <w:lang w:eastAsia="ru-RU"/>
          </w:rPr>
          <w:t>статьи 158</w:t>
        </w:r>
      </w:hyperlink>
      <w:r w:rsidR="002A2B9F">
        <w:rPr>
          <w:rFonts w:ascii="Times New Roman" w:hAnsi="Times New Roman" w:cs="Times New Roman"/>
          <w:sz w:val="28"/>
          <w:szCs w:val="28"/>
          <w:lang w:eastAsia="ru-RU"/>
        </w:rPr>
        <w:t xml:space="preserve"> БК РФ осуществление планирования расходов бюджета, составление обоснований бюджетных ассигнований, а также определение </w:t>
      </w:r>
      <w:proofErr w:type="gramStart"/>
      <w:r w:rsidR="002A2B9F">
        <w:rPr>
          <w:rFonts w:ascii="Times New Roman" w:hAnsi="Times New Roman" w:cs="Times New Roman"/>
          <w:sz w:val="28"/>
          <w:szCs w:val="28"/>
          <w:lang w:eastAsia="ru-RU"/>
        </w:rPr>
        <w:t>порядка утверждения бюджетных смет подведомственных получателей бюджетных средств</w:t>
      </w:r>
      <w:proofErr w:type="gramEnd"/>
      <w:r w:rsidR="002A2B9F">
        <w:rPr>
          <w:rFonts w:ascii="Times New Roman" w:hAnsi="Times New Roman" w:cs="Times New Roman"/>
          <w:sz w:val="28"/>
          <w:szCs w:val="28"/>
          <w:lang w:eastAsia="ru-RU"/>
        </w:rPr>
        <w:t xml:space="preserve"> отнесены к полномочиям главного распорядителя бюджетных средств. Перечень представительских расходов не разработан и никем не утвержден.</w:t>
      </w:r>
      <w:r w:rsidR="00430FCD">
        <w:rPr>
          <w:rFonts w:ascii="Times New Roman" w:hAnsi="Times New Roman" w:cs="Times New Roman"/>
          <w:sz w:val="28"/>
          <w:szCs w:val="28"/>
          <w:lang w:eastAsia="ru-RU"/>
        </w:rPr>
        <w:t xml:space="preserve"> В данном случае, расходы в сумме 405,00 </w:t>
      </w:r>
      <w:proofErr w:type="spellStart"/>
      <w:r w:rsidR="00430FCD">
        <w:rPr>
          <w:rFonts w:ascii="Times New Roman" w:hAnsi="Times New Roman" w:cs="Times New Roman"/>
          <w:sz w:val="28"/>
          <w:szCs w:val="28"/>
          <w:lang w:eastAsia="ru-RU"/>
        </w:rPr>
        <w:t>тыс</w:t>
      </w:r>
      <w:proofErr w:type="gramStart"/>
      <w:r w:rsidR="00430FCD">
        <w:rPr>
          <w:rFonts w:ascii="Times New Roman" w:hAnsi="Times New Roman" w:cs="Times New Roman"/>
          <w:sz w:val="28"/>
          <w:szCs w:val="28"/>
          <w:lang w:eastAsia="ru-RU"/>
        </w:rPr>
        <w:t>.р</w:t>
      </w:r>
      <w:proofErr w:type="gramEnd"/>
      <w:r w:rsidR="00430FCD">
        <w:rPr>
          <w:rFonts w:ascii="Times New Roman" w:hAnsi="Times New Roman" w:cs="Times New Roman"/>
          <w:sz w:val="28"/>
          <w:szCs w:val="28"/>
          <w:lang w:eastAsia="ru-RU"/>
        </w:rPr>
        <w:t>уб</w:t>
      </w:r>
      <w:proofErr w:type="spellEnd"/>
      <w:r w:rsidR="00430FCD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2F36B4">
        <w:rPr>
          <w:rFonts w:ascii="Times New Roman" w:hAnsi="Times New Roman" w:cs="Times New Roman"/>
          <w:sz w:val="28"/>
          <w:szCs w:val="28"/>
          <w:lang w:eastAsia="ru-RU"/>
        </w:rPr>
        <w:t>будут признаны неправомерными.</w:t>
      </w:r>
    </w:p>
    <w:p w:rsidR="00CA6F41" w:rsidRPr="00291905" w:rsidRDefault="002F36B4" w:rsidP="002919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Следует также отметить, что администрацией МО Славный не утвержден конкретный перечень документов, которым следует подтвердить представительские расходы. </w:t>
      </w:r>
    </w:p>
    <w:p w:rsidR="00CA6F41" w:rsidRDefault="00CA6F41" w:rsidP="00C8763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39C1" w:rsidRPr="004971F4" w:rsidRDefault="009939C1" w:rsidP="00C8763E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971F4">
        <w:rPr>
          <w:rFonts w:ascii="Times New Roman" w:hAnsi="Times New Roman" w:cs="Times New Roman"/>
          <w:b/>
          <w:sz w:val="32"/>
          <w:szCs w:val="32"/>
        </w:rPr>
        <w:t xml:space="preserve">Выводы </w:t>
      </w:r>
      <w:r w:rsidR="00CA6F41" w:rsidRPr="004971F4">
        <w:rPr>
          <w:rFonts w:ascii="Times New Roman" w:hAnsi="Times New Roman" w:cs="Times New Roman"/>
          <w:b/>
          <w:sz w:val="32"/>
          <w:szCs w:val="32"/>
        </w:rPr>
        <w:t xml:space="preserve">и предложения </w:t>
      </w:r>
    </w:p>
    <w:p w:rsidR="00E802D4" w:rsidRPr="00CD26D4" w:rsidRDefault="00E802D4" w:rsidP="00E802D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53B7" w:rsidRDefault="009939C1" w:rsidP="00E802D4">
      <w:pPr>
        <w:spacing w:after="0" w:line="240" w:lineRule="auto"/>
        <w:ind w:firstLine="708"/>
        <w:jc w:val="both"/>
        <w:rPr>
          <w:rStyle w:val="a9"/>
          <w:rFonts w:ascii="Times New Roman" w:hAnsi="Times New Roman" w:cs="Times New Roman"/>
          <w:i w:val="0"/>
          <w:sz w:val="28"/>
          <w:szCs w:val="28"/>
        </w:rPr>
      </w:pPr>
      <w:r w:rsidRPr="00CD26D4">
        <w:rPr>
          <w:rFonts w:ascii="Times New Roman" w:hAnsi="Times New Roman" w:cs="Times New Roman"/>
          <w:spacing w:val="-2"/>
          <w:sz w:val="28"/>
          <w:szCs w:val="28"/>
        </w:rPr>
        <w:t xml:space="preserve">В результате </w:t>
      </w:r>
      <w:r w:rsidRPr="00CD26D4">
        <w:rPr>
          <w:rStyle w:val="a9"/>
          <w:rFonts w:ascii="Times New Roman" w:hAnsi="Times New Roman" w:cs="Times New Roman"/>
          <w:i w:val="0"/>
          <w:sz w:val="28"/>
          <w:szCs w:val="28"/>
        </w:rPr>
        <w:t>проверки проекта решения о внесении изменений в решение Собрания депутатов муниципа</w:t>
      </w:r>
      <w:r w:rsidR="00CD26D4">
        <w:rPr>
          <w:rStyle w:val="a9"/>
          <w:rFonts w:ascii="Times New Roman" w:hAnsi="Times New Roman" w:cs="Times New Roman"/>
          <w:i w:val="0"/>
          <w:sz w:val="28"/>
          <w:szCs w:val="28"/>
        </w:rPr>
        <w:t>льного образования Славный</w:t>
      </w:r>
      <w:r w:rsidRPr="00CD26D4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 от </w:t>
      </w:r>
      <w:r w:rsidR="00DB3EC1">
        <w:rPr>
          <w:rFonts w:ascii="Times New Roman" w:hAnsi="Times New Roman" w:cs="Times New Roman"/>
          <w:sz w:val="28"/>
          <w:szCs w:val="28"/>
        </w:rPr>
        <w:t>20.12.2022</w:t>
      </w:r>
      <w:r w:rsidRPr="00CD26D4">
        <w:rPr>
          <w:rFonts w:ascii="Times New Roman" w:hAnsi="Times New Roman" w:cs="Times New Roman"/>
          <w:sz w:val="28"/>
          <w:szCs w:val="28"/>
        </w:rPr>
        <w:t xml:space="preserve">г.  №  </w:t>
      </w:r>
      <w:r w:rsidR="00DB3EC1">
        <w:rPr>
          <w:rFonts w:ascii="Times New Roman" w:hAnsi="Times New Roman" w:cs="Times New Roman"/>
          <w:sz w:val="28"/>
          <w:szCs w:val="28"/>
        </w:rPr>
        <w:t>55/212</w:t>
      </w:r>
      <w:r w:rsidRPr="00CD26D4">
        <w:rPr>
          <w:rFonts w:ascii="Times New Roman" w:hAnsi="Times New Roman" w:cs="Times New Roman"/>
          <w:sz w:val="28"/>
          <w:szCs w:val="28"/>
        </w:rPr>
        <w:t xml:space="preserve"> «О  бюджете муниципа</w:t>
      </w:r>
      <w:r w:rsidR="00CD26D4">
        <w:rPr>
          <w:rFonts w:ascii="Times New Roman" w:hAnsi="Times New Roman" w:cs="Times New Roman"/>
          <w:sz w:val="28"/>
          <w:szCs w:val="28"/>
        </w:rPr>
        <w:t>льного образования Славный</w:t>
      </w:r>
      <w:r w:rsidR="00DB3EC1">
        <w:rPr>
          <w:rFonts w:ascii="Times New Roman" w:hAnsi="Times New Roman" w:cs="Times New Roman"/>
          <w:sz w:val="28"/>
          <w:szCs w:val="28"/>
        </w:rPr>
        <w:t xml:space="preserve"> на 2023 год  и на плановый период 2024 и 2025</w:t>
      </w:r>
      <w:r w:rsidRPr="00CD26D4">
        <w:rPr>
          <w:rFonts w:ascii="Times New Roman" w:hAnsi="Times New Roman" w:cs="Times New Roman"/>
          <w:sz w:val="28"/>
          <w:szCs w:val="28"/>
        </w:rPr>
        <w:t xml:space="preserve"> годов» </w:t>
      </w:r>
      <w:r w:rsidRPr="00CD26D4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Контрольно-счётная комиссия </w:t>
      </w:r>
      <w:r w:rsidR="00CA6F41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МО Славный </w:t>
      </w:r>
      <w:r w:rsidR="00FF53B7">
        <w:rPr>
          <w:rStyle w:val="a9"/>
          <w:rFonts w:ascii="Times New Roman" w:hAnsi="Times New Roman" w:cs="Times New Roman"/>
          <w:i w:val="0"/>
          <w:sz w:val="28"/>
          <w:szCs w:val="28"/>
        </w:rPr>
        <w:t>считает:</w:t>
      </w:r>
    </w:p>
    <w:p w:rsidR="003C107C" w:rsidRPr="00FF53B7" w:rsidRDefault="00FF53B7" w:rsidP="00FF53B7">
      <w:pPr>
        <w:pStyle w:val="af"/>
        <w:numPr>
          <w:ilvl w:val="0"/>
          <w:numId w:val="2"/>
        </w:numPr>
        <w:spacing w:after="0" w:line="240" w:lineRule="auto"/>
        <w:jc w:val="both"/>
        <w:rPr>
          <w:rStyle w:val="a9"/>
          <w:rFonts w:ascii="Times New Roman" w:hAnsi="Times New Roman" w:cs="Times New Roman"/>
          <w:i w:val="0"/>
          <w:sz w:val="28"/>
          <w:szCs w:val="28"/>
        </w:rPr>
      </w:pPr>
      <w:r w:rsidRPr="00FF53B7">
        <w:rPr>
          <w:rStyle w:val="a9"/>
          <w:rFonts w:ascii="Times New Roman" w:hAnsi="Times New Roman" w:cs="Times New Roman"/>
          <w:i w:val="0"/>
          <w:sz w:val="28"/>
          <w:szCs w:val="28"/>
        </w:rPr>
        <w:t>П</w:t>
      </w:r>
      <w:r w:rsidR="00D817BA" w:rsidRPr="00FF53B7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роект внесения изменений в бюджет МО </w:t>
      </w:r>
      <w:r w:rsidR="00DB3EC1" w:rsidRPr="00FF53B7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может </w:t>
      </w:r>
      <w:r w:rsidR="00D817BA" w:rsidRPr="00FF53B7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 быть рассмотрен  Собранием депутатов МО Славный</w:t>
      </w:r>
      <w:r w:rsidR="00CA6F41" w:rsidRPr="00FF53B7">
        <w:rPr>
          <w:rStyle w:val="a9"/>
          <w:rFonts w:ascii="Times New Roman" w:hAnsi="Times New Roman" w:cs="Times New Roman"/>
          <w:i w:val="0"/>
          <w:sz w:val="28"/>
          <w:szCs w:val="28"/>
        </w:rPr>
        <w:t>.</w:t>
      </w:r>
    </w:p>
    <w:p w:rsidR="00FF53B7" w:rsidRDefault="00FF53B7" w:rsidP="00FF53B7">
      <w:pPr>
        <w:pStyle w:val="af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Поручить администрации МО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Славный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привести в соответствие с нормативно-правовыми документами действующие муниципальные программы.</w:t>
      </w:r>
    </w:p>
    <w:p w:rsidR="00291905" w:rsidRDefault="00291905" w:rsidP="00FF53B7">
      <w:pPr>
        <w:pStyle w:val="af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Скорректировать сумму внесения изменений в части представительских расходов (- 405,00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sz w:val="28"/>
          <w:szCs w:val="28"/>
        </w:rPr>
        <w:t>) в бюджете МО Славный, во</w:t>
      </w:r>
      <w:r w:rsidR="000C4C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избежани</w:t>
      </w:r>
      <w:r w:rsidR="004971F4">
        <w:rPr>
          <w:rFonts w:ascii="Times New Roman" w:hAnsi="Times New Roman" w:cs="Times New Roman"/>
          <w:sz w:val="28"/>
          <w:szCs w:val="28"/>
        </w:rPr>
        <w:t>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неправомерных расходов  МКУ «ДК МО Славный».</w:t>
      </w:r>
    </w:p>
    <w:p w:rsidR="00FF53B7" w:rsidRDefault="00FF53B7" w:rsidP="00FF53B7">
      <w:pPr>
        <w:pStyle w:val="af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 xml:space="preserve">Сектору по бюджету и экономике администрации МО Славный не допускать внесения в проект бюджета МО Славный </w:t>
      </w:r>
      <w:r w:rsidR="00C04F0D">
        <w:rPr>
          <w:rFonts w:ascii="Times New Roman" w:hAnsi="Times New Roman" w:cs="Times New Roman"/>
          <w:sz w:val="28"/>
          <w:szCs w:val="28"/>
        </w:rPr>
        <w:t>сведений, без приведения в соответствие нормативно-правовых документов администрации МО Славный.</w:t>
      </w:r>
      <w:proofErr w:type="gramEnd"/>
    </w:p>
    <w:p w:rsidR="00AA0D1A" w:rsidRPr="00FF53B7" w:rsidRDefault="00AA0D1A" w:rsidP="00AA0D1A">
      <w:pPr>
        <w:pStyle w:val="af"/>
        <w:spacing w:after="0" w:line="240" w:lineRule="auto"/>
        <w:ind w:left="480"/>
        <w:jc w:val="both"/>
        <w:rPr>
          <w:rFonts w:ascii="Times New Roman" w:hAnsi="Times New Roman" w:cs="Times New Roman"/>
          <w:sz w:val="28"/>
          <w:szCs w:val="28"/>
        </w:rPr>
      </w:pPr>
    </w:p>
    <w:p w:rsidR="00CB756E" w:rsidRPr="00CD26D4" w:rsidRDefault="00CB756E" w:rsidP="00B42A70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D26D4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F61906" w:rsidRPr="00CD26D4">
        <w:rPr>
          <w:rFonts w:ascii="Times New Roman" w:hAnsi="Times New Roman" w:cs="Times New Roman"/>
          <w:sz w:val="28"/>
          <w:szCs w:val="28"/>
        </w:rPr>
        <w:t>К</w:t>
      </w:r>
      <w:r w:rsidRPr="00CD26D4">
        <w:rPr>
          <w:rFonts w:ascii="Times New Roman" w:hAnsi="Times New Roman" w:cs="Times New Roman"/>
          <w:sz w:val="28"/>
          <w:szCs w:val="28"/>
        </w:rPr>
        <w:t>онтрольно-счетной комиссии</w:t>
      </w:r>
    </w:p>
    <w:p w:rsidR="00CB756E" w:rsidRPr="00CD26D4" w:rsidRDefault="00E02BC2" w:rsidP="00B42A70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D26D4">
        <w:rPr>
          <w:rFonts w:ascii="Times New Roman" w:hAnsi="Times New Roman" w:cs="Times New Roman"/>
          <w:sz w:val="28"/>
          <w:szCs w:val="28"/>
        </w:rPr>
        <w:t>м</w:t>
      </w:r>
      <w:r w:rsidR="00CD26D4">
        <w:rPr>
          <w:rFonts w:ascii="Times New Roman" w:hAnsi="Times New Roman" w:cs="Times New Roman"/>
          <w:sz w:val="28"/>
          <w:szCs w:val="28"/>
        </w:rPr>
        <w:t xml:space="preserve">униципального образования </w:t>
      </w:r>
      <w:proofErr w:type="gramStart"/>
      <w:r w:rsidR="00CD26D4">
        <w:rPr>
          <w:rFonts w:ascii="Times New Roman" w:hAnsi="Times New Roman" w:cs="Times New Roman"/>
          <w:sz w:val="28"/>
          <w:szCs w:val="28"/>
        </w:rPr>
        <w:t>Славный</w:t>
      </w:r>
      <w:proofErr w:type="gramEnd"/>
      <w:r w:rsidR="00CD26D4">
        <w:rPr>
          <w:rFonts w:ascii="Times New Roman" w:hAnsi="Times New Roman" w:cs="Times New Roman"/>
          <w:sz w:val="28"/>
          <w:szCs w:val="28"/>
        </w:rPr>
        <w:t xml:space="preserve">  </w:t>
      </w:r>
      <w:r w:rsidR="00CB756E" w:rsidRPr="00CD26D4">
        <w:rPr>
          <w:rFonts w:ascii="Times New Roman" w:hAnsi="Times New Roman" w:cs="Times New Roman"/>
          <w:sz w:val="28"/>
          <w:szCs w:val="28"/>
        </w:rPr>
        <w:t xml:space="preserve">    </w:t>
      </w:r>
      <w:r w:rsidR="00CD26D4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D759F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CD26D4">
        <w:rPr>
          <w:rFonts w:ascii="Times New Roman" w:hAnsi="Times New Roman" w:cs="Times New Roman"/>
          <w:sz w:val="28"/>
          <w:szCs w:val="28"/>
        </w:rPr>
        <w:t xml:space="preserve"> </w:t>
      </w:r>
      <w:r w:rsidR="007D759F">
        <w:rPr>
          <w:rFonts w:ascii="Times New Roman" w:hAnsi="Times New Roman" w:cs="Times New Roman"/>
          <w:sz w:val="28"/>
          <w:szCs w:val="28"/>
        </w:rPr>
        <w:t xml:space="preserve">    </w:t>
      </w:r>
      <w:r w:rsidR="00CD26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759F">
        <w:rPr>
          <w:rFonts w:ascii="Times New Roman" w:hAnsi="Times New Roman" w:cs="Times New Roman"/>
          <w:sz w:val="28"/>
          <w:szCs w:val="28"/>
        </w:rPr>
        <w:t>Н.</w:t>
      </w:r>
      <w:r w:rsidR="00CD26D4">
        <w:rPr>
          <w:rFonts w:ascii="Times New Roman" w:hAnsi="Times New Roman" w:cs="Times New Roman"/>
          <w:sz w:val="28"/>
          <w:szCs w:val="28"/>
        </w:rPr>
        <w:t>Н.Савичева</w:t>
      </w:r>
      <w:proofErr w:type="spellEnd"/>
    </w:p>
    <w:sectPr w:rsidR="00CB756E" w:rsidRPr="00CD26D4" w:rsidSect="006532D6">
      <w:headerReference w:type="default" r:id="rId13"/>
      <w:footerReference w:type="default" r:id="rId14"/>
      <w:pgSz w:w="11906" w:h="16838"/>
      <w:pgMar w:top="851" w:right="709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2DD6" w:rsidRDefault="00F12DD6" w:rsidP="00D85890">
      <w:pPr>
        <w:spacing w:after="0" w:line="240" w:lineRule="auto"/>
      </w:pPr>
      <w:r>
        <w:separator/>
      </w:r>
    </w:p>
  </w:endnote>
  <w:endnote w:type="continuationSeparator" w:id="0">
    <w:p w:rsidR="00F12DD6" w:rsidRDefault="00F12DD6" w:rsidP="00D858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2430" w:rsidRDefault="00522430">
    <w:pPr>
      <w:pStyle w:val="ad"/>
      <w:jc w:val="right"/>
    </w:pPr>
  </w:p>
  <w:p w:rsidR="00522430" w:rsidRDefault="00522430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2DD6" w:rsidRDefault="00F12DD6" w:rsidP="00D85890">
      <w:pPr>
        <w:spacing w:after="0" w:line="240" w:lineRule="auto"/>
      </w:pPr>
      <w:r>
        <w:separator/>
      </w:r>
    </w:p>
  </w:footnote>
  <w:footnote w:type="continuationSeparator" w:id="0">
    <w:p w:rsidR="00F12DD6" w:rsidRDefault="00F12DD6" w:rsidP="00D858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5375941"/>
      <w:docPartObj>
        <w:docPartGallery w:val="Page Numbers (Top of Page)"/>
        <w:docPartUnique/>
      </w:docPartObj>
    </w:sdtPr>
    <w:sdtEndPr/>
    <w:sdtContent>
      <w:p w:rsidR="00522430" w:rsidRDefault="008E1B9B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019B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522430" w:rsidRDefault="00522430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DB4E5C"/>
    <w:multiLevelType w:val="hybridMultilevel"/>
    <w:tmpl w:val="3B26B0EE"/>
    <w:lvl w:ilvl="0" w:tplc="04190011">
      <w:start w:val="1"/>
      <w:numFmt w:val="decimal"/>
      <w:lvlText w:val="%1)"/>
      <w:lvlJc w:val="left"/>
      <w:pPr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">
    <w:nsid w:val="58C9708D"/>
    <w:multiLevelType w:val="hybridMultilevel"/>
    <w:tmpl w:val="8FEA6B3A"/>
    <w:lvl w:ilvl="0" w:tplc="0172BD8E">
      <w:start w:val="1"/>
      <w:numFmt w:val="decimal"/>
      <w:lvlText w:val="%1."/>
      <w:lvlJc w:val="left"/>
      <w:pPr>
        <w:ind w:left="480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06C"/>
    <w:rsid w:val="0000123E"/>
    <w:rsid w:val="00001797"/>
    <w:rsid w:val="000020EA"/>
    <w:rsid w:val="000026FC"/>
    <w:rsid w:val="00010D8D"/>
    <w:rsid w:val="00011C49"/>
    <w:rsid w:val="00011EEE"/>
    <w:rsid w:val="000121B5"/>
    <w:rsid w:val="00012A49"/>
    <w:rsid w:val="00013BB2"/>
    <w:rsid w:val="000142AE"/>
    <w:rsid w:val="000143D9"/>
    <w:rsid w:val="00014C36"/>
    <w:rsid w:val="000175DA"/>
    <w:rsid w:val="00017BA1"/>
    <w:rsid w:val="000212D7"/>
    <w:rsid w:val="0002174F"/>
    <w:rsid w:val="00022C91"/>
    <w:rsid w:val="00023A2A"/>
    <w:rsid w:val="00023C86"/>
    <w:rsid w:val="0002431C"/>
    <w:rsid w:val="000254C3"/>
    <w:rsid w:val="00026C46"/>
    <w:rsid w:val="00027136"/>
    <w:rsid w:val="00027E8A"/>
    <w:rsid w:val="000304CE"/>
    <w:rsid w:val="00030BB5"/>
    <w:rsid w:val="00030E26"/>
    <w:rsid w:val="0003195E"/>
    <w:rsid w:val="00033A32"/>
    <w:rsid w:val="000357AF"/>
    <w:rsid w:val="00041240"/>
    <w:rsid w:val="00041BFD"/>
    <w:rsid w:val="00043FC9"/>
    <w:rsid w:val="00044B32"/>
    <w:rsid w:val="00045BE6"/>
    <w:rsid w:val="00046A93"/>
    <w:rsid w:val="00046FC4"/>
    <w:rsid w:val="000501D3"/>
    <w:rsid w:val="0005168D"/>
    <w:rsid w:val="00051826"/>
    <w:rsid w:val="000534A5"/>
    <w:rsid w:val="00055CC9"/>
    <w:rsid w:val="0005629C"/>
    <w:rsid w:val="000607ED"/>
    <w:rsid w:val="00063838"/>
    <w:rsid w:val="0006460D"/>
    <w:rsid w:val="00064C37"/>
    <w:rsid w:val="00066093"/>
    <w:rsid w:val="00066D66"/>
    <w:rsid w:val="00070C48"/>
    <w:rsid w:val="000715B2"/>
    <w:rsid w:val="00071914"/>
    <w:rsid w:val="00071A28"/>
    <w:rsid w:val="00073DCC"/>
    <w:rsid w:val="00075704"/>
    <w:rsid w:val="00076477"/>
    <w:rsid w:val="00076DCD"/>
    <w:rsid w:val="00076FCC"/>
    <w:rsid w:val="0007712B"/>
    <w:rsid w:val="00084107"/>
    <w:rsid w:val="000854E3"/>
    <w:rsid w:val="00091456"/>
    <w:rsid w:val="000920D5"/>
    <w:rsid w:val="000922BD"/>
    <w:rsid w:val="00092392"/>
    <w:rsid w:val="000939C5"/>
    <w:rsid w:val="00094923"/>
    <w:rsid w:val="00096E58"/>
    <w:rsid w:val="000A111A"/>
    <w:rsid w:val="000A1371"/>
    <w:rsid w:val="000A4B65"/>
    <w:rsid w:val="000A56C1"/>
    <w:rsid w:val="000B0C1E"/>
    <w:rsid w:val="000B528D"/>
    <w:rsid w:val="000B6F68"/>
    <w:rsid w:val="000B7C1D"/>
    <w:rsid w:val="000C124A"/>
    <w:rsid w:val="000C195A"/>
    <w:rsid w:val="000C202F"/>
    <w:rsid w:val="000C30B1"/>
    <w:rsid w:val="000C442F"/>
    <w:rsid w:val="000C4C18"/>
    <w:rsid w:val="000D035E"/>
    <w:rsid w:val="000D0474"/>
    <w:rsid w:val="000D2ABD"/>
    <w:rsid w:val="000D2BF5"/>
    <w:rsid w:val="000D3CBB"/>
    <w:rsid w:val="000D4273"/>
    <w:rsid w:val="000D6EBB"/>
    <w:rsid w:val="000E0420"/>
    <w:rsid w:val="000E0D39"/>
    <w:rsid w:val="000E30DF"/>
    <w:rsid w:val="000E5B0C"/>
    <w:rsid w:val="000E718F"/>
    <w:rsid w:val="000F1E25"/>
    <w:rsid w:val="000F22AA"/>
    <w:rsid w:val="000F3939"/>
    <w:rsid w:val="000F77C7"/>
    <w:rsid w:val="000F78CE"/>
    <w:rsid w:val="0010088B"/>
    <w:rsid w:val="001021EB"/>
    <w:rsid w:val="00103A8B"/>
    <w:rsid w:val="00105EDD"/>
    <w:rsid w:val="001074F2"/>
    <w:rsid w:val="00111077"/>
    <w:rsid w:val="00111444"/>
    <w:rsid w:val="0011318E"/>
    <w:rsid w:val="00114370"/>
    <w:rsid w:val="00114B37"/>
    <w:rsid w:val="0011504D"/>
    <w:rsid w:val="0012105B"/>
    <w:rsid w:val="001219CB"/>
    <w:rsid w:val="0012292F"/>
    <w:rsid w:val="00123D9F"/>
    <w:rsid w:val="00124533"/>
    <w:rsid w:val="00130D74"/>
    <w:rsid w:val="00131454"/>
    <w:rsid w:val="00131D54"/>
    <w:rsid w:val="00134E6A"/>
    <w:rsid w:val="00136C66"/>
    <w:rsid w:val="00136F3B"/>
    <w:rsid w:val="00137813"/>
    <w:rsid w:val="00137E41"/>
    <w:rsid w:val="00145AEC"/>
    <w:rsid w:val="00146CB1"/>
    <w:rsid w:val="0014795D"/>
    <w:rsid w:val="00151778"/>
    <w:rsid w:val="001518AD"/>
    <w:rsid w:val="001536E5"/>
    <w:rsid w:val="001559FB"/>
    <w:rsid w:val="00156D40"/>
    <w:rsid w:val="00160EEA"/>
    <w:rsid w:val="001624F2"/>
    <w:rsid w:val="0016672C"/>
    <w:rsid w:val="00167E35"/>
    <w:rsid w:val="00170302"/>
    <w:rsid w:val="001720F9"/>
    <w:rsid w:val="00172CDC"/>
    <w:rsid w:val="00173A76"/>
    <w:rsid w:val="00175324"/>
    <w:rsid w:val="0017796F"/>
    <w:rsid w:val="001804FC"/>
    <w:rsid w:val="00181B89"/>
    <w:rsid w:val="00182159"/>
    <w:rsid w:val="00183B7F"/>
    <w:rsid w:val="00184225"/>
    <w:rsid w:val="001846F0"/>
    <w:rsid w:val="001856E4"/>
    <w:rsid w:val="00186187"/>
    <w:rsid w:val="00186E9D"/>
    <w:rsid w:val="00187291"/>
    <w:rsid w:val="00187878"/>
    <w:rsid w:val="0019088E"/>
    <w:rsid w:val="001922B2"/>
    <w:rsid w:val="0019272C"/>
    <w:rsid w:val="00193608"/>
    <w:rsid w:val="0019404D"/>
    <w:rsid w:val="00194EA3"/>
    <w:rsid w:val="00195672"/>
    <w:rsid w:val="001A28D4"/>
    <w:rsid w:val="001A2982"/>
    <w:rsid w:val="001A3535"/>
    <w:rsid w:val="001A38F8"/>
    <w:rsid w:val="001A4922"/>
    <w:rsid w:val="001A543D"/>
    <w:rsid w:val="001B237C"/>
    <w:rsid w:val="001C0086"/>
    <w:rsid w:val="001C5CE5"/>
    <w:rsid w:val="001D0FA4"/>
    <w:rsid w:val="001D32CB"/>
    <w:rsid w:val="001D3745"/>
    <w:rsid w:val="001E14ED"/>
    <w:rsid w:val="001E1CF0"/>
    <w:rsid w:val="001E3685"/>
    <w:rsid w:val="001E3CB4"/>
    <w:rsid w:val="001E4B73"/>
    <w:rsid w:val="001E5011"/>
    <w:rsid w:val="001E56E5"/>
    <w:rsid w:val="001F1B6F"/>
    <w:rsid w:val="001F21DC"/>
    <w:rsid w:val="001F2E5C"/>
    <w:rsid w:val="001F649E"/>
    <w:rsid w:val="001F6659"/>
    <w:rsid w:val="001F6971"/>
    <w:rsid w:val="00201125"/>
    <w:rsid w:val="00201990"/>
    <w:rsid w:val="00202EBE"/>
    <w:rsid w:val="00203339"/>
    <w:rsid w:val="00203A71"/>
    <w:rsid w:val="00203C22"/>
    <w:rsid w:val="00204A06"/>
    <w:rsid w:val="002052F2"/>
    <w:rsid w:val="00205BB0"/>
    <w:rsid w:val="00205E8D"/>
    <w:rsid w:val="0020617D"/>
    <w:rsid w:val="00206D58"/>
    <w:rsid w:val="002077A2"/>
    <w:rsid w:val="00212608"/>
    <w:rsid w:val="00215A18"/>
    <w:rsid w:val="00216708"/>
    <w:rsid w:val="00217F8A"/>
    <w:rsid w:val="002234C1"/>
    <w:rsid w:val="00224F72"/>
    <w:rsid w:val="00225D83"/>
    <w:rsid w:val="00232F17"/>
    <w:rsid w:val="00234AF3"/>
    <w:rsid w:val="002375A5"/>
    <w:rsid w:val="00245E90"/>
    <w:rsid w:val="00247DD3"/>
    <w:rsid w:val="002502F8"/>
    <w:rsid w:val="00251273"/>
    <w:rsid w:val="00252ABF"/>
    <w:rsid w:val="0025390D"/>
    <w:rsid w:val="002542BB"/>
    <w:rsid w:val="00255407"/>
    <w:rsid w:val="00256449"/>
    <w:rsid w:val="00256D5C"/>
    <w:rsid w:val="002610B4"/>
    <w:rsid w:val="00263669"/>
    <w:rsid w:val="00263747"/>
    <w:rsid w:val="00265C5D"/>
    <w:rsid w:val="00267F96"/>
    <w:rsid w:val="00272321"/>
    <w:rsid w:val="00272B73"/>
    <w:rsid w:val="00272BA8"/>
    <w:rsid w:val="0027444F"/>
    <w:rsid w:val="00275382"/>
    <w:rsid w:val="00276FD6"/>
    <w:rsid w:val="00285C96"/>
    <w:rsid w:val="00286012"/>
    <w:rsid w:val="00286038"/>
    <w:rsid w:val="00286647"/>
    <w:rsid w:val="00291905"/>
    <w:rsid w:val="002948EC"/>
    <w:rsid w:val="0029560B"/>
    <w:rsid w:val="00295A8D"/>
    <w:rsid w:val="00295B52"/>
    <w:rsid w:val="0029723C"/>
    <w:rsid w:val="00297C0D"/>
    <w:rsid w:val="002A2636"/>
    <w:rsid w:val="002A2B9F"/>
    <w:rsid w:val="002A382C"/>
    <w:rsid w:val="002A3FDF"/>
    <w:rsid w:val="002A45C1"/>
    <w:rsid w:val="002A45C7"/>
    <w:rsid w:val="002A46CD"/>
    <w:rsid w:val="002A6362"/>
    <w:rsid w:val="002A66BC"/>
    <w:rsid w:val="002B189B"/>
    <w:rsid w:val="002B269B"/>
    <w:rsid w:val="002B3284"/>
    <w:rsid w:val="002B34F8"/>
    <w:rsid w:val="002B453C"/>
    <w:rsid w:val="002B6952"/>
    <w:rsid w:val="002B6E44"/>
    <w:rsid w:val="002C1772"/>
    <w:rsid w:val="002C74E4"/>
    <w:rsid w:val="002D27D1"/>
    <w:rsid w:val="002D381D"/>
    <w:rsid w:val="002D419D"/>
    <w:rsid w:val="002D6B06"/>
    <w:rsid w:val="002E099F"/>
    <w:rsid w:val="002E163B"/>
    <w:rsid w:val="002E1F94"/>
    <w:rsid w:val="002E2845"/>
    <w:rsid w:val="002E3035"/>
    <w:rsid w:val="002E675E"/>
    <w:rsid w:val="002E7586"/>
    <w:rsid w:val="002F10DF"/>
    <w:rsid w:val="002F221E"/>
    <w:rsid w:val="002F2950"/>
    <w:rsid w:val="002F31A8"/>
    <w:rsid w:val="002F36B4"/>
    <w:rsid w:val="002F5725"/>
    <w:rsid w:val="002F63DA"/>
    <w:rsid w:val="002F75ED"/>
    <w:rsid w:val="0030011E"/>
    <w:rsid w:val="00303A86"/>
    <w:rsid w:val="00304FED"/>
    <w:rsid w:val="003068A8"/>
    <w:rsid w:val="003074F5"/>
    <w:rsid w:val="00310B22"/>
    <w:rsid w:val="00311547"/>
    <w:rsid w:val="00311E7A"/>
    <w:rsid w:val="00312B38"/>
    <w:rsid w:val="00313BC7"/>
    <w:rsid w:val="00313F8A"/>
    <w:rsid w:val="0031682C"/>
    <w:rsid w:val="003208DF"/>
    <w:rsid w:val="00324BC4"/>
    <w:rsid w:val="00333F49"/>
    <w:rsid w:val="00334CEB"/>
    <w:rsid w:val="0033768A"/>
    <w:rsid w:val="00340063"/>
    <w:rsid w:val="003406E2"/>
    <w:rsid w:val="00343205"/>
    <w:rsid w:val="003446C3"/>
    <w:rsid w:val="00344E0F"/>
    <w:rsid w:val="00344F5B"/>
    <w:rsid w:val="00346422"/>
    <w:rsid w:val="0034740D"/>
    <w:rsid w:val="00347EFA"/>
    <w:rsid w:val="003516B2"/>
    <w:rsid w:val="00351B07"/>
    <w:rsid w:val="00353FA1"/>
    <w:rsid w:val="00355A8E"/>
    <w:rsid w:val="00356253"/>
    <w:rsid w:val="00356D5C"/>
    <w:rsid w:val="00361005"/>
    <w:rsid w:val="00361786"/>
    <w:rsid w:val="003652A5"/>
    <w:rsid w:val="00367461"/>
    <w:rsid w:val="003715DD"/>
    <w:rsid w:val="00371C87"/>
    <w:rsid w:val="00371E3D"/>
    <w:rsid w:val="003726F3"/>
    <w:rsid w:val="0037672B"/>
    <w:rsid w:val="00384815"/>
    <w:rsid w:val="0038531E"/>
    <w:rsid w:val="00385C83"/>
    <w:rsid w:val="003871BE"/>
    <w:rsid w:val="00387872"/>
    <w:rsid w:val="0039016D"/>
    <w:rsid w:val="00392112"/>
    <w:rsid w:val="003927BF"/>
    <w:rsid w:val="00392A17"/>
    <w:rsid w:val="003938B9"/>
    <w:rsid w:val="003939F0"/>
    <w:rsid w:val="0039502E"/>
    <w:rsid w:val="003A002E"/>
    <w:rsid w:val="003A40DC"/>
    <w:rsid w:val="003A5E4B"/>
    <w:rsid w:val="003A7726"/>
    <w:rsid w:val="003A7A3B"/>
    <w:rsid w:val="003B0047"/>
    <w:rsid w:val="003B088A"/>
    <w:rsid w:val="003B186F"/>
    <w:rsid w:val="003B23B6"/>
    <w:rsid w:val="003B2DE0"/>
    <w:rsid w:val="003B51C9"/>
    <w:rsid w:val="003B6035"/>
    <w:rsid w:val="003B6C11"/>
    <w:rsid w:val="003C07DC"/>
    <w:rsid w:val="003C107C"/>
    <w:rsid w:val="003C19BE"/>
    <w:rsid w:val="003C2828"/>
    <w:rsid w:val="003C3216"/>
    <w:rsid w:val="003C333C"/>
    <w:rsid w:val="003C4531"/>
    <w:rsid w:val="003C760D"/>
    <w:rsid w:val="003D0803"/>
    <w:rsid w:val="003D2E20"/>
    <w:rsid w:val="003D4284"/>
    <w:rsid w:val="003D4CC5"/>
    <w:rsid w:val="003D5783"/>
    <w:rsid w:val="003D585E"/>
    <w:rsid w:val="003D6877"/>
    <w:rsid w:val="003D6ADD"/>
    <w:rsid w:val="003E1E8D"/>
    <w:rsid w:val="003E2B0A"/>
    <w:rsid w:val="003E2E69"/>
    <w:rsid w:val="003E3F1E"/>
    <w:rsid w:val="003E51AC"/>
    <w:rsid w:val="003E71F7"/>
    <w:rsid w:val="003E7B06"/>
    <w:rsid w:val="003F28AA"/>
    <w:rsid w:val="003F2FFA"/>
    <w:rsid w:val="003F3292"/>
    <w:rsid w:val="003F53F4"/>
    <w:rsid w:val="003F5B66"/>
    <w:rsid w:val="003F601B"/>
    <w:rsid w:val="003F69DF"/>
    <w:rsid w:val="0040152A"/>
    <w:rsid w:val="00403980"/>
    <w:rsid w:val="00404144"/>
    <w:rsid w:val="00404D5D"/>
    <w:rsid w:val="00405598"/>
    <w:rsid w:val="004111B5"/>
    <w:rsid w:val="00413348"/>
    <w:rsid w:val="004138FE"/>
    <w:rsid w:val="00413DBB"/>
    <w:rsid w:val="004146C6"/>
    <w:rsid w:val="004162FF"/>
    <w:rsid w:val="00424399"/>
    <w:rsid w:val="00430FCD"/>
    <w:rsid w:val="00431660"/>
    <w:rsid w:val="00433681"/>
    <w:rsid w:val="00434E56"/>
    <w:rsid w:val="0043516F"/>
    <w:rsid w:val="00436B4D"/>
    <w:rsid w:val="004372A5"/>
    <w:rsid w:val="004408D1"/>
    <w:rsid w:val="004410AB"/>
    <w:rsid w:val="00441B4A"/>
    <w:rsid w:val="00441FEA"/>
    <w:rsid w:val="00445DC5"/>
    <w:rsid w:val="00445DCF"/>
    <w:rsid w:val="00446899"/>
    <w:rsid w:val="00446A18"/>
    <w:rsid w:val="00450BC2"/>
    <w:rsid w:val="00452BA1"/>
    <w:rsid w:val="00462AC7"/>
    <w:rsid w:val="00463F96"/>
    <w:rsid w:val="00470F8F"/>
    <w:rsid w:val="00471D9D"/>
    <w:rsid w:val="0047202B"/>
    <w:rsid w:val="004729A1"/>
    <w:rsid w:val="00472A0B"/>
    <w:rsid w:val="004749E5"/>
    <w:rsid w:val="00474EDE"/>
    <w:rsid w:val="004778AF"/>
    <w:rsid w:val="004819E5"/>
    <w:rsid w:val="004838AE"/>
    <w:rsid w:val="00484734"/>
    <w:rsid w:val="004862FE"/>
    <w:rsid w:val="0049009A"/>
    <w:rsid w:val="0049132A"/>
    <w:rsid w:val="0049480E"/>
    <w:rsid w:val="00494AE4"/>
    <w:rsid w:val="00495BEC"/>
    <w:rsid w:val="004971F4"/>
    <w:rsid w:val="004A0A6F"/>
    <w:rsid w:val="004A1641"/>
    <w:rsid w:val="004A1766"/>
    <w:rsid w:val="004A30A8"/>
    <w:rsid w:val="004A3AE6"/>
    <w:rsid w:val="004A4283"/>
    <w:rsid w:val="004A52AE"/>
    <w:rsid w:val="004A532A"/>
    <w:rsid w:val="004A76E5"/>
    <w:rsid w:val="004B0547"/>
    <w:rsid w:val="004B1382"/>
    <w:rsid w:val="004B180E"/>
    <w:rsid w:val="004B272B"/>
    <w:rsid w:val="004B41FA"/>
    <w:rsid w:val="004C0512"/>
    <w:rsid w:val="004C112E"/>
    <w:rsid w:val="004C189F"/>
    <w:rsid w:val="004C28F3"/>
    <w:rsid w:val="004C5EBA"/>
    <w:rsid w:val="004C6631"/>
    <w:rsid w:val="004D06FC"/>
    <w:rsid w:val="004D5596"/>
    <w:rsid w:val="004D5A6E"/>
    <w:rsid w:val="004D735F"/>
    <w:rsid w:val="004E1E8F"/>
    <w:rsid w:val="004E424D"/>
    <w:rsid w:val="004E4A2C"/>
    <w:rsid w:val="004F36B9"/>
    <w:rsid w:val="004F4E7B"/>
    <w:rsid w:val="004F6474"/>
    <w:rsid w:val="004F6CA7"/>
    <w:rsid w:val="004F6D2F"/>
    <w:rsid w:val="004F7291"/>
    <w:rsid w:val="00500CBD"/>
    <w:rsid w:val="005051AD"/>
    <w:rsid w:val="005054CF"/>
    <w:rsid w:val="0051161A"/>
    <w:rsid w:val="0051220F"/>
    <w:rsid w:val="0051417B"/>
    <w:rsid w:val="00515EBE"/>
    <w:rsid w:val="00515F22"/>
    <w:rsid w:val="005160E9"/>
    <w:rsid w:val="00516128"/>
    <w:rsid w:val="0052234A"/>
    <w:rsid w:val="00522430"/>
    <w:rsid w:val="00524D81"/>
    <w:rsid w:val="00530A10"/>
    <w:rsid w:val="0053371E"/>
    <w:rsid w:val="0053571E"/>
    <w:rsid w:val="00536B8E"/>
    <w:rsid w:val="0054083D"/>
    <w:rsid w:val="00541D9F"/>
    <w:rsid w:val="0054221B"/>
    <w:rsid w:val="005437EE"/>
    <w:rsid w:val="005437EF"/>
    <w:rsid w:val="00543875"/>
    <w:rsid w:val="00545F6E"/>
    <w:rsid w:val="00546721"/>
    <w:rsid w:val="00546E69"/>
    <w:rsid w:val="00550E3B"/>
    <w:rsid w:val="005520AE"/>
    <w:rsid w:val="005525AE"/>
    <w:rsid w:val="005525E7"/>
    <w:rsid w:val="00553DC7"/>
    <w:rsid w:val="00554FFC"/>
    <w:rsid w:val="00556151"/>
    <w:rsid w:val="0055729E"/>
    <w:rsid w:val="00557C79"/>
    <w:rsid w:val="00557D53"/>
    <w:rsid w:val="0056007F"/>
    <w:rsid w:val="0056066A"/>
    <w:rsid w:val="0056213D"/>
    <w:rsid w:val="005647E3"/>
    <w:rsid w:val="005670F9"/>
    <w:rsid w:val="005714FE"/>
    <w:rsid w:val="0057273C"/>
    <w:rsid w:val="0057646A"/>
    <w:rsid w:val="00576718"/>
    <w:rsid w:val="005769EE"/>
    <w:rsid w:val="00577CBB"/>
    <w:rsid w:val="005811D4"/>
    <w:rsid w:val="00581D36"/>
    <w:rsid w:val="0058260B"/>
    <w:rsid w:val="00582B5C"/>
    <w:rsid w:val="00586D11"/>
    <w:rsid w:val="005901D7"/>
    <w:rsid w:val="00590CC6"/>
    <w:rsid w:val="00593E8F"/>
    <w:rsid w:val="005A13AF"/>
    <w:rsid w:val="005A1E2B"/>
    <w:rsid w:val="005A1FDD"/>
    <w:rsid w:val="005A26CF"/>
    <w:rsid w:val="005A2C02"/>
    <w:rsid w:val="005A3FAC"/>
    <w:rsid w:val="005B0A1B"/>
    <w:rsid w:val="005B1209"/>
    <w:rsid w:val="005B1ECB"/>
    <w:rsid w:val="005B2703"/>
    <w:rsid w:val="005B29D7"/>
    <w:rsid w:val="005B2E78"/>
    <w:rsid w:val="005B4866"/>
    <w:rsid w:val="005B4B0C"/>
    <w:rsid w:val="005B5B90"/>
    <w:rsid w:val="005C08DD"/>
    <w:rsid w:val="005C1778"/>
    <w:rsid w:val="005C3431"/>
    <w:rsid w:val="005C3B77"/>
    <w:rsid w:val="005C60C7"/>
    <w:rsid w:val="005C687E"/>
    <w:rsid w:val="005D0970"/>
    <w:rsid w:val="005D0E1A"/>
    <w:rsid w:val="005D2831"/>
    <w:rsid w:val="005D3C6B"/>
    <w:rsid w:val="005D47B2"/>
    <w:rsid w:val="005D74BF"/>
    <w:rsid w:val="005D7A4E"/>
    <w:rsid w:val="005E58A0"/>
    <w:rsid w:val="005E674A"/>
    <w:rsid w:val="005E6B14"/>
    <w:rsid w:val="005F17C3"/>
    <w:rsid w:val="005F257F"/>
    <w:rsid w:val="005F2C13"/>
    <w:rsid w:val="005F445B"/>
    <w:rsid w:val="005F4FB2"/>
    <w:rsid w:val="005F58A6"/>
    <w:rsid w:val="005F60B9"/>
    <w:rsid w:val="005F7380"/>
    <w:rsid w:val="006007D3"/>
    <w:rsid w:val="00601253"/>
    <w:rsid w:val="00601A9A"/>
    <w:rsid w:val="00604C78"/>
    <w:rsid w:val="00604F16"/>
    <w:rsid w:val="00604F80"/>
    <w:rsid w:val="00607D6E"/>
    <w:rsid w:val="00611041"/>
    <w:rsid w:val="00611456"/>
    <w:rsid w:val="00611C42"/>
    <w:rsid w:val="00612813"/>
    <w:rsid w:val="00616098"/>
    <w:rsid w:val="00620144"/>
    <w:rsid w:val="006203EB"/>
    <w:rsid w:val="00621F39"/>
    <w:rsid w:val="0062571A"/>
    <w:rsid w:val="00626501"/>
    <w:rsid w:val="00626A52"/>
    <w:rsid w:val="00626B0B"/>
    <w:rsid w:val="00626FDF"/>
    <w:rsid w:val="00627405"/>
    <w:rsid w:val="00627B5E"/>
    <w:rsid w:val="00627ED3"/>
    <w:rsid w:val="0063295E"/>
    <w:rsid w:val="00634444"/>
    <w:rsid w:val="00635F6F"/>
    <w:rsid w:val="0063696B"/>
    <w:rsid w:val="0063775D"/>
    <w:rsid w:val="006408E2"/>
    <w:rsid w:val="0064470A"/>
    <w:rsid w:val="006452E3"/>
    <w:rsid w:val="00645684"/>
    <w:rsid w:val="0064643B"/>
    <w:rsid w:val="006470BB"/>
    <w:rsid w:val="00647955"/>
    <w:rsid w:val="006532D6"/>
    <w:rsid w:val="006541CA"/>
    <w:rsid w:val="006550A0"/>
    <w:rsid w:val="006556A2"/>
    <w:rsid w:val="006558E4"/>
    <w:rsid w:val="00655C05"/>
    <w:rsid w:val="00656104"/>
    <w:rsid w:val="00656405"/>
    <w:rsid w:val="0065710B"/>
    <w:rsid w:val="00660248"/>
    <w:rsid w:val="00660619"/>
    <w:rsid w:val="00661653"/>
    <w:rsid w:val="00665A54"/>
    <w:rsid w:val="00665C67"/>
    <w:rsid w:val="00665CF9"/>
    <w:rsid w:val="0066670C"/>
    <w:rsid w:val="0066781B"/>
    <w:rsid w:val="00672060"/>
    <w:rsid w:val="00673436"/>
    <w:rsid w:val="00673AEA"/>
    <w:rsid w:val="00674099"/>
    <w:rsid w:val="00674E16"/>
    <w:rsid w:val="00675EB8"/>
    <w:rsid w:val="00677EDF"/>
    <w:rsid w:val="00680E05"/>
    <w:rsid w:val="006838AF"/>
    <w:rsid w:val="0068585E"/>
    <w:rsid w:val="0068691A"/>
    <w:rsid w:val="006873E2"/>
    <w:rsid w:val="00687ABD"/>
    <w:rsid w:val="0069229E"/>
    <w:rsid w:val="00692EC8"/>
    <w:rsid w:val="00694C7C"/>
    <w:rsid w:val="00695789"/>
    <w:rsid w:val="00696097"/>
    <w:rsid w:val="00697C06"/>
    <w:rsid w:val="006A0810"/>
    <w:rsid w:val="006A0E89"/>
    <w:rsid w:val="006A18CB"/>
    <w:rsid w:val="006A1CCC"/>
    <w:rsid w:val="006A257E"/>
    <w:rsid w:val="006A2BFB"/>
    <w:rsid w:val="006A2FF6"/>
    <w:rsid w:val="006A3FE0"/>
    <w:rsid w:val="006A45B8"/>
    <w:rsid w:val="006A4A4A"/>
    <w:rsid w:val="006A620F"/>
    <w:rsid w:val="006B0238"/>
    <w:rsid w:val="006B05CE"/>
    <w:rsid w:val="006B08DE"/>
    <w:rsid w:val="006B2081"/>
    <w:rsid w:val="006B486D"/>
    <w:rsid w:val="006B6284"/>
    <w:rsid w:val="006B6B42"/>
    <w:rsid w:val="006C009D"/>
    <w:rsid w:val="006C00BF"/>
    <w:rsid w:val="006C1B0D"/>
    <w:rsid w:val="006C1F7C"/>
    <w:rsid w:val="006C2ABB"/>
    <w:rsid w:val="006C2F56"/>
    <w:rsid w:val="006C4BF5"/>
    <w:rsid w:val="006D1D18"/>
    <w:rsid w:val="006D3201"/>
    <w:rsid w:val="006D3C74"/>
    <w:rsid w:val="006D674C"/>
    <w:rsid w:val="006D683F"/>
    <w:rsid w:val="006E06A9"/>
    <w:rsid w:val="006E07E2"/>
    <w:rsid w:val="006E1503"/>
    <w:rsid w:val="006E1AA2"/>
    <w:rsid w:val="006E3493"/>
    <w:rsid w:val="006E44A7"/>
    <w:rsid w:val="006E53D3"/>
    <w:rsid w:val="006E6BC1"/>
    <w:rsid w:val="006F0E11"/>
    <w:rsid w:val="006F28E3"/>
    <w:rsid w:val="006F29B5"/>
    <w:rsid w:val="006F4ABF"/>
    <w:rsid w:val="006F6704"/>
    <w:rsid w:val="006F7082"/>
    <w:rsid w:val="007004E2"/>
    <w:rsid w:val="00700A07"/>
    <w:rsid w:val="00703D4C"/>
    <w:rsid w:val="00705CB6"/>
    <w:rsid w:val="00710652"/>
    <w:rsid w:val="00710839"/>
    <w:rsid w:val="00711EC9"/>
    <w:rsid w:val="007136C3"/>
    <w:rsid w:val="00714D62"/>
    <w:rsid w:val="00716FA0"/>
    <w:rsid w:val="00717247"/>
    <w:rsid w:val="0072169C"/>
    <w:rsid w:val="00722FA7"/>
    <w:rsid w:val="00723E93"/>
    <w:rsid w:val="00726D6B"/>
    <w:rsid w:val="007307E4"/>
    <w:rsid w:val="00730DB2"/>
    <w:rsid w:val="00734518"/>
    <w:rsid w:val="00736474"/>
    <w:rsid w:val="00736973"/>
    <w:rsid w:val="0074084C"/>
    <w:rsid w:val="007438ED"/>
    <w:rsid w:val="00743C48"/>
    <w:rsid w:val="00743D1B"/>
    <w:rsid w:val="00743F48"/>
    <w:rsid w:val="00744A78"/>
    <w:rsid w:val="007458AD"/>
    <w:rsid w:val="0074608E"/>
    <w:rsid w:val="007464AE"/>
    <w:rsid w:val="007469B2"/>
    <w:rsid w:val="00747D82"/>
    <w:rsid w:val="00750B0B"/>
    <w:rsid w:val="00751343"/>
    <w:rsid w:val="007536D1"/>
    <w:rsid w:val="00754721"/>
    <w:rsid w:val="00754E78"/>
    <w:rsid w:val="00763691"/>
    <w:rsid w:val="00764836"/>
    <w:rsid w:val="00764BCD"/>
    <w:rsid w:val="00766047"/>
    <w:rsid w:val="00766A2C"/>
    <w:rsid w:val="00774D6B"/>
    <w:rsid w:val="00775899"/>
    <w:rsid w:val="00775961"/>
    <w:rsid w:val="007802C4"/>
    <w:rsid w:val="00780800"/>
    <w:rsid w:val="0078258F"/>
    <w:rsid w:val="007841AB"/>
    <w:rsid w:val="00784D7B"/>
    <w:rsid w:val="00784E24"/>
    <w:rsid w:val="00785114"/>
    <w:rsid w:val="0078593F"/>
    <w:rsid w:val="007863B3"/>
    <w:rsid w:val="007867F1"/>
    <w:rsid w:val="0078688A"/>
    <w:rsid w:val="00787821"/>
    <w:rsid w:val="00793141"/>
    <w:rsid w:val="00793A47"/>
    <w:rsid w:val="00793F57"/>
    <w:rsid w:val="00794FBD"/>
    <w:rsid w:val="00795BD0"/>
    <w:rsid w:val="007962E8"/>
    <w:rsid w:val="007A003A"/>
    <w:rsid w:val="007A08C1"/>
    <w:rsid w:val="007A1BE1"/>
    <w:rsid w:val="007A397E"/>
    <w:rsid w:val="007A3C0F"/>
    <w:rsid w:val="007A4AD9"/>
    <w:rsid w:val="007A5807"/>
    <w:rsid w:val="007B0F18"/>
    <w:rsid w:val="007B2523"/>
    <w:rsid w:val="007B2D93"/>
    <w:rsid w:val="007B3381"/>
    <w:rsid w:val="007B456F"/>
    <w:rsid w:val="007B4A57"/>
    <w:rsid w:val="007B62C6"/>
    <w:rsid w:val="007B639F"/>
    <w:rsid w:val="007B7A0A"/>
    <w:rsid w:val="007C0FF7"/>
    <w:rsid w:val="007C356E"/>
    <w:rsid w:val="007C3EAC"/>
    <w:rsid w:val="007C7866"/>
    <w:rsid w:val="007D0C8C"/>
    <w:rsid w:val="007D0F87"/>
    <w:rsid w:val="007D2D6F"/>
    <w:rsid w:val="007D3238"/>
    <w:rsid w:val="007D3C24"/>
    <w:rsid w:val="007D71F0"/>
    <w:rsid w:val="007D759F"/>
    <w:rsid w:val="007E6D7F"/>
    <w:rsid w:val="007E6F4E"/>
    <w:rsid w:val="007F0AA4"/>
    <w:rsid w:val="007F1C3B"/>
    <w:rsid w:val="007F200E"/>
    <w:rsid w:val="007F5683"/>
    <w:rsid w:val="007F5F62"/>
    <w:rsid w:val="007F7087"/>
    <w:rsid w:val="007F7464"/>
    <w:rsid w:val="007F76AA"/>
    <w:rsid w:val="007F7955"/>
    <w:rsid w:val="007F7A80"/>
    <w:rsid w:val="007F7F5A"/>
    <w:rsid w:val="00800969"/>
    <w:rsid w:val="0080307B"/>
    <w:rsid w:val="00804B64"/>
    <w:rsid w:val="0080597B"/>
    <w:rsid w:val="00806483"/>
    <w:rsid w:val="00806717"/>
    <w:rsid w:val="0080773A"/>
    <w:rsid w:val="008107EC"/>
    <w:rsid w:val="00810AF6"/>
    <w:rsid w:val="00814845"/>
    <w:rsid w:val="00814F1A"/>
    <w:rsid w:val="0081511C"/>
    <w:rsid w:val="00816B71"/>
    <w:rsid w:val="0081704E"/>
    <w:rsid w:val="0082085A"/>
    <w:rsid w:val="008215C8"/>
    <w:rsid w:val="00823849"/>
    <w:rsid w:val="00824C09"/>
    <w:rsid w:val="00825BA3"/>
    <w:rsid w:val="00825F38"/>
    <w:rsid w:val="0083070A"/>
    <w:rsid w:val="00831297"/>
    <w:rsid w:val="00831354"/>
    <w:rsid w:val="00831B9E"/>
    <w:rsid w:val="00832228"/>
    <w:rsid w:val="00833146"/>
    <w:rsid w:val="00833A48"/>
    <w:rsid w:val="0083453B"/>
    <w:rsid w:val="0083617A"/>
    <w:rsid w:val="008371FA"/>
    <w:rsid w:val="00837B46"/>
    <w:rsid w:val="00841327"/>
    <w:rsid w:val="00841EC3"/>
    <w:rsid w:val="008429FE"/>
    <w:rsid w:val="0084349F"/>
    <w:rsid w:val="00847152"/>
    <w:rsid w:val="00847F51"/>
    <w:rsid w:val="00852877"/>
    <w:rsid w:val="00853EAD"/>
    <w:rsid w:val="00854569"/>
    <w:rsid w:val="00854A7E"/>
    <w:rsid w:val="00855500"/>
    <w:rsid w:val="008556BE"/>
    <w:rsid w:val="00857EE6"/>
    <w:rsid w:val="00861795"/>
    <w:rsid w:val="00863B82"/>
    <w:rsid w:val="00864638"/>
    <w:rsid w:val="00867DFD"/>
    <w:rsid w:val="00871FEB"/>
    <w:rsid w:val="00874C02"/>
    <w:rsid w:val="00881200"/>
    <w:rsid w:val="00883EB8"/>
    <w:rsid w:val="0088707C"/>
    <w:rsid w:val="008873C1"/>
    <w:rsid w:val="00890496"/>
    <w:rsid w:val="00890A5B"/>
    <w:rsid w:val="00891D58"/>
    <w:rsid w:val="0089261F"/>
    <w:rsid w:val="00894172"/>
    <w:rsid w:val="00895365"/>
    <w:rsid w:val="00896957"/>
    <w:rsid w:val="008A2FE8"/>
    <w:rsid w:val="008A4E38"/>
    <w:rsid w:val="008A7D90"/>
    <w:rsid w:val="008A7E1A"/>
    <w:rsid w:val="008B00A0"/>
    <w:rsid w:val="008B2B3E"/>
    <w:rsid w:val="008B2D64"/>
    <w:rsid w:val="008B33DB"/>
    <w:rsid w:val="008B356C"/>
    <w:rsid w:val="008B41D8"/>
    <w:rsid w:val="008B4358"/>
    <w:rsid w:val="008B6706"/>
    <w:rsid w:val="008B70B2"/>
    <w:rsid w:val="008C133F"/>
    <w:rsid w:val="008C45AD"/>
    <w:rsid w:val="008C75F7"/>
    <w:rsid w:val="008D0E9B"/>
    <w:rsid w:val="008D1142"/>
    <w:rsid w:val="008D144B"/>
    <w:rsid w:val="008D2353"/>
    <w:rsid w:val="008D27B7"/>
    <w:rsid w:val="008D4C04"/>
    <w:rsid w:val="008D5356"/>
    <w:rsid w:val="008D6A01"/>
    <w:rsid w:val="008E023C"/>
    <w:rsid w:val="008E1B9B"/>
    <w:rsid w:val="008E5A43"/>
    <w:rsid w:val="008E7E15"/>
    <w:rsid w:val="008F29C3"/>
    <w:rsid w:val="008F3096"/>
    <w:rsid w:val="008F59F3"/>
    <w:rsid w:val="008F6C7C"/>
    <w:rsid w:val="008F6D5D"/>
    <w:rsid w:val="008F71B2"/>
    <w:rsid w:val="009002C2"/>
    <w:rsid w:val="0090137A"/>
    <w:rsid w:val="00901495"/>
    <w:rsid w:val="00901BA9"/>
    <w:rsid w:val="00902218"/>
    <w:rsid w:val="009025CA"/>
    <w:rsid w:val="00903FD5"/>
    <w:rsid w:val="00906966"/>
    <w:rsid w:val="00906ACA"/>
    <w:rsid w:val="00906F89"/>
    <w:rsid w:val="0091318D"/>
    <w:rsid w:val="0092004B"/>
    <w:rsid w:val="00920959"/>
    <w:rsid w:val="009214B9"/>
    <w:rsid w:val="00924C70"/>
    <w:rsid w:val="00925091"/>
    <w:rsid w:val="009262FA"/>
    <w:rsid w:val="00926B4F"/>
    <w:rsid w:val="0093065A"/>
    <w:rsid w:val="00933C0D"/>
    <w:rsid w:val="009364E6"/>
    <w:rsid w:val="009433F8"/>
    <w:rsid w:val="00943A3A"/>
    <w:rsid w:val="00945995"/>
    <w:rsid w:val="00945FF6"/>
    <w:rsid w:val="0095115B"/>
    <w:rsid w:val="009519E3"/>
    <w:rsid w:val="00952846"/>
    <w:rsid w:val="0095394F"/>
    <w:rsid w:val="00955AF6"/>
    <w:rsid w:val="00955D84"/>
    <w:rsid w:val="00957D93"/>
    <w:rsid w:val="0096244A"/>
    <w:rsid w:val="00965846"/>
    <w:rsid w:val="00965A25"/>
    <w:rsid w:val="00965FCD"/>
    <w:rsid w:val="00971F58"/>
    <w:rsid w:val="00972DA4"/>
    <w:rsid w:val="00973498"/>
    <w:rsid w:val="0097362E"/>
    <w:rsid w:val="00976BC3"/>
    <w:rsid w:val="0097750D"/>
    <w:rsid w:val="0097777C"/>
    <w:rsid w:val="00977E33"/>
    <w:rsid w:val="00980115"/>
    <w:rsid w:val="00980421"/>
    <w:rsid w:val="0098086D"/>
    <w:rsid w:val="00980F0A"/>
    <w:rsid w:val="00981103"/>
    <w:rsid w:val="00983840"/>
    <w:rsid w:val="009846F9"/>
    <w:rsid w:val="0098492E"/>
    <w:rsid w:val="009858C1"/>
    <w:rsid w:val="00986317"/>
    <w:rsid w:val="009877D9"/>
    <w:rsid w:val="00991B0E"/>
    <w:rsid w:val="00992C1A"/>
    <w:rsid w:val="00992EF4"/>
    <w:rsid w:val="00993437"/>
    <w:rsid w:val="009939C1"/>
    <w:rsid w:val="00997378"/>
    <w:rsid w:val="009A12EB"/>
    <w:rsid w:val="009A1595"/>
    <w:rsid w:val="009A24D0"/>
    <w:rsid w:val="009A2751"/>
    <w:rsid w:val="009A4362"/>
    <w:rsid w:val="009B0770"/>
    <w:rsid w:val="009B0ECF"/>
    <w:rsid w:val="009B1CEA"/>
    <w:rsid w:val="009B3684"/>
    <w:rsid w:val="009B3F64"/>
    <w:rsid w:val="009B52A5"/>
    <w:rsid w:val="009B7410"/>
    <w:rsid w:val="009C114E"/>
    <w:rsid w:val="009C22CD"/>
    <w:rsid w:val="009C3023"/>
    <w:rsid w:val="009C66C3"/>
    <w:rsid w:val="009C6922"/>
    <w:rsid w:val="009D4F2A"/>
    <w:rsid w:val="009D5B45"/>
    <w:rsid w:val="009D6AB8"/>
    <w:rsid w:val="009D75A1"/>
    <w:rsid w:val="009E4D35"/>
    <w:rsid w:val="009E6607"/>
    <w:rsid w:val="009F3A89"/>
    <w:rsid w:val="009F629E"/>
    <w:rsid w:val="009F73FD"/>
    <w:rsid w:val="009F7F9A"/>
    <w:rsid w:val="00A014D8"/>
    <w:rsid w:val="00A01E4F"/>
    <w:rsid w:val="00A03FC2"/>
    <w:rsid w:val="00A04DF7"/>
    <w:rsid w:val="00A062BD"/>
    <w:rsid w:val="00A0656D"/>
    <w:rsid w:val="00A06EF3"/>
    <w:rsid w:val="00A10F3A"/>
    <w:rsid w:val="00A13BEC"/>
    <w:rsid w:val="00A148F4"/>
    <w:rsid w:val="00A164EA"/>
    <w:rsid w:val="00A16839"/>
    <w:rsid w:val="00A24A72"/>
    <w:rsid w:val="00A25D85"/>
    <w:rsid w:val="00A26105"/>
    <w:rsid w:val="00A27133"/>
    <w:rsid w:val="00A3202B"/>
    <w:rsid w:val="00A35345"/>
    <w:rsid w:val="00A3562E"/>
    <w:rsid w:val="00A372B4"/>
    <w:rsid w:val="00A4040A"/>
    <w:rsid w:val="00A406DA"/>
    <w:rsid w:val="00A426E1"/>
    <w:rsid w:val="00A431F3"/>
    <w:rsid w:val="00A43CD7"/>
    <w:rsid w:val="00A45003"/>
    <w:rsid w:val="00A46462"/>
    <w:rsid w:val="00A46F94"/>
    <w:rsid w:val="00A50B60"/>
    <w:rsid w:val="00A514D6"/>
    <w:rsid w:val="00A51524"/>
    <w:rsid w:val="00A52027"/>
    <w:rsid w:val="00A52671"/>
    <w:rsid w:val="00A5544D"/>
    <w:rsid w:val="00A556C2"/>
    <w:rsid w:val="00A55AB1"/>
    <w:rsid w:val="00A57813"/>
    <w:rsid w:val="00A659EE"/>
    <w:rsid w:val="00A65A2D"/>
    <w:rsid w:val="00A65D08"/>
    <w:rsid w:val="00A65EFB"/>
    <w:rsid w:val="00A71343"/>
    <w:rsid w:val="00A73824"/>
    <w:rsid w:val="00A73D5F"/>
    <w:rsid w:val="00A74AFC"/>
    <w:rsid w:val="00A756F3"/>
    <w:rsid w:val="00A7606C"/>
    <w:rsid w:val="00A826BA"/>
    <w:rsid w:val="00A82893"/>
    <w:rsid w:val="00A8403B"/>
    <w:rsid w:val="00A8434E"/>
    <w:rsid w:val="00A8572B"/>
    <w:rsid w:val="00A85E3F"/>
    <w:rsid w:val="00A86010"/>
    <w:rsid w:val="00A87DD7"/>
    <w:rsid w:val="00A87E52"/>
    <w:rsid w:val="00A92846"/>
    <w:rsid w:val="00A93155"/>
    <w:rsid w:val="00A93CB2"/>
    <w:rsid w:val="00A93F39"/>
    <w:rsid w:val="00A943B2"/>
    <w:rsid w:val="00A96F18"/>
    <w:rsid w:val="00A97B1B"/>
    <w:rsid w:val="00AA0150"/>
    <w:rsid w:val="00AA0B5E"/>
    <w:rsid w:val="00AA0D1A"/>
    <w:rsid w:val="00AA1804"/>
    <w:rsid w:val="00AA18B0"/>
    <w:rsid w:val="00AA35FC"/>
    <w:rsid w:val="00AA42AB"/>
    <w:rsid w:val="00AA7F3E"/>
    <w:rsid w:val="00AB1891"/>
    <w:rsid w:val="00AB3642"/>
    <w:rsid w:val="00AB60C3"/>
    <w:rsid w:val="00AB67B2"/>
    <w:rsid w:val="00AB708E"/>
    <w:rsid w:val="00AC27E8"/>
    <w:rsid w:val="00AC7F16"/>
    <w:rsid w:val="00AD3752"/>
    <w:rsid w:val="00AD3F09"/>
    <w:rsid w:val="00AD7552"/>
    <w:rsid w:val="00AD7E18"/>
    <w:rsid w:val="00AE0B96"/>
    <w:rsid w:val="00AE0D0C"/>
    <w:rsid w:val="00AE0E10"/>
    <w:rsid w:val="00AE0E3E"/>
    <w:rsid w:val="00AE21E9"/>
    <w:rsid w:val="00AE2738"/>
    <w:rsid w:val="00AE2DAE"/>
    <w:rsid w:val="00AE4C6A"/>
    <w:rsid w:val="00AE4ED8"/>
    <w:rsid w:val="00AE5C59"/>
    <w:rsid w:val="00AE7836"/>
    <w:rsid w:val="00AE7F98"/>
    <w:rsid w:val="00AF0AF7"/>
    <w:rsid w:val="00AF1D43"/>
    <w:rsid w:val="00AF3ECE"/>
    <w:rsid w:val="00AF69D3"/>
    <w:rsid w:val="00AF6F04"/>
    <w:rsid w:val="00B010C1"/>
    <w:rsid w:val="00B018C2"/>
    <w:rsid w:val="00B01EEB"/>
    <w:rsid w:val="00B03F9A"/>
    <w:rsid w:val="00B04807"/>
    <w:rsid w:val="00B04D74"/>
    <w:rsid w:val="00B1009A"/>
    <w:rsid w:val="00B117EA"/>
    <w:rsid w:val="00B11CFD"/>
    <w:rsid w:val="00B11DC5"/>
    <w:rsid w:val="00B11E7B"/>
    <w:rsid w:val="00B135F5"/>
    <w:rsid w:val="00B21D99"/>
    <w:rsid w:val="00B225C2"/>
    <w:rsid w:val="00B228B7"/>
    <w:rsid w:val="00B24C09"/>
    <w:rsid w:val="00B261AE"/>
    <w:rsid w:val="00B2752F"/>
    <w:rsid w:val="00B3041A"/>
    <w:rsid w:val="00B30B2A"/>
    <w:rsid w:val="00B32AAD"/>
    <w:rsid w:val="00B334FA"/>
    <w:rsid w:val="00B33709"/>
    <w:rsid w:val="00B33835"/>
    <w:rsid w:val="00B343FB"/>
    <w:rsid w:val="00B36069"/>
    <w:rsid w:val="00B36DA1"/>
    <w:rsid w:val="00B41F11"/>
    <w:rsid w:val="00B42321"/>
    <w:rsid w:val="00B42A70"/>
    <w:rsid w:val="00B4483C"/>
    <w:rsid w:val="00B506AF"/>
    <w:rsid w:val="00B51954"/>
    <w:rsid w:val="00B54D52"/>
    <w:rsid w:val="00B561E3"/>
    <w:rsid w:val="00B61841"/>
    <w:rsid w:val="00B655B6"/>
    <w:rsid w:val="00B6614F"/>
    <w:rsid w:val="00B666F7"/>
    <w:rsid w:val="00B66F26"/>
    <w:rsid w:val="00B70129"/>
    <w:rsid w:val="00B722BD"/>
    <w:rsid w:val="00B7501C"/>
    <w:rsid w:val="00B80C1C"/>
    <w:rsid w:val="00B81D64"/>
    <w:rsid w:val="00B81D6E"/>
    <w:rsid w:val="00B82E94"/>
    <w:rsid w:val="00B8323C"/>
    <w:rsid w:val="00B83D28"/>
    <w:rsid w:val="00B845F8"/>
    <w:rsid w:val="00B86898"/>
    <w:rsid w:val="00B87A06"/>
    <w:rsid w:val="00B91980"/>
    <w:rsid w:val="00B931AC"/>
    <w:rsid w:val="00B94AD2"/>
    <w:rsid w:val="00B95C29"/>
    <w:rsid w:val="00B968F6"/>
    <w:rsid w:val="00B9741A"/>
    <w:rsid w:val="00BA3E31"/>
    <w:rsid w:val="00BB0D2A"/>
    <w:rsid w:val="00BB0F4C"/>
    <w:rsid w:val="00BB3336"/>
    <w:rsid w:val="00BB4255"/>
    <w:rsid w:val="00BB4C5E"/>
    <w:rsid w:val="00BC047F"/>
    <w:rsid w:val="00BC1F98"/>
    <w:rsid w:val="00BC2B48"/>
    <w:rsid w:val="00BC48F8"/>
    <w:rsid w:val="00BD1223"/>
    <w:rsid w:val="00BD12EE"/>
    <w:rsid w:val="00BD31ED"/>
    <w:rsid w:val="00BD332D"/>
    <w:rsid w:val="00BD4E56"/>
    <w:rsid w:val="00BD596C"/>
    <w:rsid w:val="00BD7A15"/>
    <w:rsid w:val="00BE391A"/>
    <w:rsid w:val="00BE44CE"/>
    <w:rsid w:val="00BE5582"/>
    <w:rsid w:val="00BE590F"/>
    <w:rsid w:val="00BE6231"/>
    <w:rsid w:val="00BE6799"/>
    <w:rsid w:val="00BF0076"/>
    <w:rsid w:val="00BF2CD5"/>
    <w:rsid w:val="00BF472D"/>
    <w:rsid w:val="00BF519B"/>
    <w:rsid w:val="00BF582A"/>
    <w:rsid w:val="00C0150C"/>
    <w:rsid w:val="00C03450"/>
    <w:rsid w:val="00C0432D"/>
    <w:rsid w:val="00C04A66"/>
    <w:rsid w:val="00C04F0D"/>
    <w:rsid w:val="00C054EE"/>
    <w:rsid w:val="00C074F3"/>
    <w:rsid w:val="00C14E81"/>
    <w:rsid w:val="00C159CB"/>
    <w:rsid w:val="00C163BE"/>
    <w:rsid w:val="00C168B4"/>
    <w:rsid w:val="00C20A45"/>
    <w:rsid w:val="00C21C10"/>
    <w:rsid w:val="00C22830"/>
    <w:rsid w:val="00C23520"/>
    <w:rsid w:val="00C23D48"/>
    <w:rsid w:val="00C25CD9"/>
    <w:rsid w:val="00C275FD"/>
    <w:rsid w:val="00C30EEF"/>
    <w:rsid w:val="00C351AA"/>
    <w:rsid w:val="00C35D8C"/>
    <w:rsid w:val="00C370D8"/>
    <w:rsid w:val="00C40522"/>
    <w:rsid w:val="00C42513"/>
    <w:rsid w:val="00C42DED"/>
    <w:rsid w:val="00C44920"/>
    <w:rsid w:val="00C44BA8"/>
    <w:rsid w:val="00C452D7"/>
    <w:rsid w:val="00C455AE"/>
    <w:rsid w:val="00C466BE"/>
    <w:rsid w:val="00C46FD2"/>
    <w:rsid w:val="00C47DBD"/>
    <w:rsid w:val="00C508F6"/>
    <w:rsid w:val="00C519F3"/>
    <w:rsid w:val="00C52091"/>
    <w:rsid w:val="00C542A5"/>
    <w:rsid w:val="00C5434B"/>
    <w:rsid w:val="00C54795"/>
    <w:rsid w:val="00C5508F"/>
    <w:rsid w:val="00C562D1"/>
    <w:rsid w:val="00C61DDD"/>
    <w:rsid w:val="00C62CBA"/>
    <w:rsid w:val="00C65539"/>
    <w:rsid w:val="00C665D3"/>
    <w:rsid w:val="00C66D45"/>
    <w:rsid w:val="00C73F85"/>
    <w:rsid w:val="00C759ED"/>
    <w:rsid w:val="00C767A9"/>
    <w:rsid w:val="00C77361"/>
    <w:rsid w:val="00C77C2A"/>
    <w:rsid w:val="00C81963"/>
    <w:rsid w:val="00C821F9"/>
    <w:rsid w:val="00C85524"/>
    <w:rsid w:val="00C8763E"/>
    <w:rsid w:val="00C9109D"/>
    <w:rsid w:val="00C91F2E"/>
    <w:rsid w:val="00C93F76"/>
    <w:rsid w:val="00C94178"/>
    <w:rsid w:val="00C96A28"/>
    <w:rsid w:val="00C97F9A"/>
    <w:rsid w:val="00CA1C65"/>
    <w:rsid w:val="00CA28D1"/>
    <w:rsid w:val="00CA2AB5"/>
    <w:rsid w:val="00CA3DB3"/>
    <w:rsid w:val="00CA4047"/>
    <w:rsid w:val="00CA43B7"/>
    <w:rsid w:val="00CA4E89"/>
    <w:rsid w:val="00CA5B47"/>
    <w:rsid w:val="00CA5D1B"/>
    <w:rsid w:val="00CA5E93"/>
    <w:rsid w:val="00CA647F"/>
    <w:rsid w:val="00CA6F41"/>
    <w:rsid w:val="00CB4939"/>
    <w:rsid w:val="00CB4C99"/>
    <w:rsid w:val="00CB53EF"/>
    <w:rsid w:val="00CB632D"/>
    <w:rsid w:val="00CB756E"/>
    <w:rsid w:val="00CB7640"/>
    <w:rsid w:val="00CB798F"/>
    <w:rsid w:val="00CC0310"/>
    <w:rsid w:val="00CC118B"/>
    <w:rsid w:val="00CC31AC"/>
    <w:rsid w:val="00CC4C56"/>
    <w:rsid w:val="00CD0E07"/>
    <w:rsid w:val="00CD1ECD"/>
    <w:rsid w:val="00CD23C2"/>
    <w:rsid w:val="00CD26D4"/>
    <w:rsid w:val="00CD4D70"/>
    <w:rsid w:val="00CD5120"/>
    <w:rsid w:val="00CD6E02"/>
    <w:rsid w:val="00CE1676"/>
    <w:rsid w:val="00CE2C0C"/>
    <w:rsid w:val="00CE56B9"/>
    <w:rsid w:val="00CE61E9"/>
    <w:rsid w:val="00CE7877"/>
    <w:rsid w:val="00CF0011"/>
    <w:rsid w:val="00CF38DE"/>
    <w:rsid w:val="00CF4673"/>
    <w:rsid w:val="00CF469E"/>
    <w:rsid w:val="00CF61CB"/>
    <w:rsid w:val="00CF67E8"/>
    <w:rsid w:val="00D0196C"/>
    <w:rsid w:val="00D0252A"/>
    <w:rsid w:val="00D02828"/>
    <w:rsid w:val="00D0406E"/>
    <w:rsid w:val="00D0794A"/>
    <w:rsid w:val="00D1149F"/>
    <w:rsid w:val="00D137E7"/>
    <w:rsid w:val="00D21ADB"/>
    <w:rsid w:val="00D262A9"/>
    <w:rsid w:val="00D264BC"/>
    <w:rsid w:val="00D26691"/>
    <w:rsid w:val="00D26A2F"/>
    <w:rsid w:val="00D278FC"/>
    <w:rsid w:val="00D30C84"/>
    <w:rsid w:val="00D3269C"/>
    <w:rsid w:val="00D3279D"/>
    <w:rsid w:val="00D348E5"/>
    <w:rsid w:val="00D37638"/>
    <w:rsid w:val="00D4265E"/>
    <w:rsid w:val="00D453C0"/>
    <w:rsid w:val="00D4626D"/>
    <w:rsid w:val="00D47B65"/>
    <w:rsid w:val="00D52721"/>
    <w:rsid w:val="00D52E83"/>
    <w:rsid w:val="00D56911"/>
    <w:rsid w:val="00D606B4"/>
    <w:rsid w:val="00D609A7"/>
    <w:rsid w:val="00D61771"/>
    <w:rsid w:val="00D61B2D"/>
    <w:rsid w:val="00D64BE5"/>
    <w:rsid w:val="00D651E7"/>
    <w:rsid w:val="00D65B4C"/>
    <w:rsid w:val="00D701E5"/>
    <w:rsid w:val="00D719FF"/>
    <w:rsid w:val="00D778C8"/>
    <w:rsid w:val="00D806DF"/>
    <w:rsid w:val="00D80E04"/>
    <w:rsid w:val="00D81570"/>
    <w:rsid w:val="00D817BA"/>
    <w:rsid w:val="00D82F83"/>
    <w:rsid w:val="00D834FC"/>
    <w:rsid w:val="00D84949"/>
    <w:rsid w:val="00D85890"/>
    <w:rsid w:val="00D86306"/>
    <w:rsid w:val="00D86A2B"/>
    <w:rsid w:val="00D919B0"/>
    <w:rsid w:val="00D91A25"/>
    <w:rsid w:val="00D922F3"/>
    <w:rsid w:val="00D93CBE"/>
    <w:rsid w:val="00D97A62"/>
    <w:rsid w:val="00DA1778"/>
    <w:rsid w:val="00DA1D14"/>
    <w:rsid w:val="00DA381D"/>
    <w:rsid w:val="00DA3B8C"/>
    <w:rsid w:val="00DA3ECF"/>
    <w:rsid w:val="00DA5027"/>
    <w:rsid w:val="00DA5536"/>
    <w:rsid w:val="00DA6D92"/>
    <w:rsid w:val="00DA7B7A"/>
    <w:rsid w:val="00DA7E86"/>
    <w:rsid w:val="00DA7FC2"/>
    <w:rsid w:val="00DB0CB3"/>
    <w:rsid w:val="00DB1AAF"/>
    <w:rsid w:val="00DB3EC1"/>
    <w:rsid w:val="00DB47A7"/>
    <w:rsid w:val="00DB4800"/>
    <w:rsid w:val="00DB5590"/>
    <w:rsid w:val="00DB587C"/>
    <w:rsid w:val="00DB5DA2"/>
    <w:rsid w:val="00DB5E0D"/>
    <w:rsid w:val="00DB680F"/>
    <w:rsid w:val="00DC045C"/>
    <w:rsid w:val="00DC175D"/>
    <w:rsid w:val="00DC2C47"/>
    <w:rsid w:val="00DC4CF0"/>
    <w:rsid w:val="00DC56BC"/>
    <w:rsid w:val="00DD068E"/>
    <w:rsid w:val="00DD4BE8"/>
    <w:rsid w:val="00DD65EE"/>
    <w:rsid w:val="00DD68AE"/>
    <w:rsid w:val="00DD6E9C"/>
    <w:rsid w:val="00DE020D"/>
    <w:rsid w:val="00DE1FB0"/>
    <w:rsid w:val="00DE2196"/>
    <w:rsid w:val="00DE30FB"/>
    <w:rsid w:val="00DE368F"/>
    <w:rsid w:val="00DE3D45"/>
    <w:rsid w:val="00DE4AD2"/>
    <w:rsid w:val="00DE6FE4"/>
    <w:rsid w:val="00DF2EC3"/>
    <w:rsid w:val="00DF4960"/>
    <w:rsid w:val="00DF5EAD"/>
    <w:rsid w:val="00DF65F9"/>
    <w:rsid w:val="00DF70D3"/>
    <w:rsid w:val="00E00A6A"/>
    <w:rsid w:val="00E02BC2"/>
    <w:rsid w:val="00E04246"/>
    <w:rsid w:val="00E04BFA"/>
    <w:rsid w:val="00E05EB6"/>
    <w:rsid w:val="00E06024"/>
    <w:rsid w:val="00E077DE"/>
    <w:rsid w:val="00E10A56"/>
    <w:rsid w:val="00E122BC"/>
    <w:rsid w:val="00E12605"/>
    <w:rsid w:val="00E14B44"/>
    <w:rsid w:val="00E14E1F"/>
    <w:rsid w:val="00E20296"/>
    <w:rsid w:val="00E20C01"/>
    <w:rsid w:val="00E230E9"/>
    <w:rsid w:val="00E24B60"/>
    <w:rsid w:val="00E253CF"/>
    <w:rsid w:val="00E25E99"/>
    <w:rsid w:val="00E26D5A"/>
    <w:rsid w:val="00E36B2F"/>
    <w:rsid w:val="00E400C0"/>
    <w:rsid w:val="00E4056C"/>
    <w:rsid w:val="00E40CFD"/>
    <w:rsid w:val="00E428B6"/>
    <w:rsid w:val="00E45157"/>
    <w:rsid w:val="00E45DF6"/>
    <w:rsid w:val="00E472A2"/>
    <w:rsid w:val="00E4734D"/>
    <w:rsid w:val="00E50CA2"/>
    <w:rsid w:val="00E52512"/>
    <w:rsid w:val="00E53915"/>
    <w:rsid w:val="00E563E3"/>
    <w:rsid w:val="00E57BBD"/>
    <w:rsid w:val="00E60A21"/>
    <w:rsid w:val="00E60F29"/>
    <w:rsid w:val="00E6284D"/>
    <w:rsid w:val="00E6382E"/>
    <w:rsid w:val="00E63E6C"/>
    <w:rsid w:val="00E64DE4"/>
    <w:rsid w:val="00E67AC2"/>
    <w:rsid w:val="00E71458"/>
    <w:rsid w:val="00E735CE"/>
    <w:rsid w:val="00E743E3"/>
    <w:rsid w:val="00E76E55"/>
    <w:rsid w:val="00E77177"/>
    <w:rsid w:val="00E77271"/>
    <w:rsid w:val="00E77751"/>
    <w:rsid w:val="00E802D4"/>
    <w:rsid w:val="00E82695"/>
    <w:rsid w:val="00E84384"/>
    <w:rsid w:val="00E84B73"/>
    <w:rsid w:val="00E84E68"/>
    <w:rsid w:val="00E85C75"/>
    <w:rsid w:val="00E91B95"/>
    <w:rsid w:val="00E92B78"/>
    <w:rsid w:val="00E952D0"/>
    <w:rsid w:val="00E95B11"/>
    <w:rsid w:val="00E96A8C"/>
    <w:rsid w:val="00E97ECD"/>
    <w:rsid w:val="00EA268C"/>
    <w:rsid w:val="00EA2FC0"/>
    <w:rsid w:val="00EA466D"/>
    <w:rsid w:val="00EA562B"/>
    <w:rsid w:val="00EA7774"/>
    <w:rsid w:val="00EA7E39"/>
    <w:rsid w:val="00EB0670"/>
    <w:rsid w:val="00EB15E8"/>
    <w:rsid w:val="00EB2033"/>
    <w:rsid w:val="00EB2EBB"/>
    <w:rsid w:val="00EB48B3"/>
    <w:rsid w:val="00EB5EC4"/>
    <w:rsid w:val="00EB693A"/>
    <w:rsid w:val="00EC3F19"/>
    <w:rsid w:val="00EC463F"/>
    <w:rsid w:val="00EC67CD"/>
    <w:rsid w:val="00ED019B"/>
    <w:rsid w:val="00ED1E0D"/>
    <w:rsid w:val="00ED2271"/>
    <w:rsid w:val="00ED22BF"/>
    <w:rsid w:val="00ED5636"/>
    <w:rsid w:val="00ED57FD"/>
    <w:rsid w:val="00ED7836"/>
    <w:rsid w:val="00ED7E38"/>
    <w:rsid w:val="00EE03F8"/>
    <w:rsid w:val="00EE1D9B"/>
    <w:rsid w:val="00EE3D14"/>
    <w:rsid w:val="00EE75AE"/>
    <w:rsid w:val="00EF021A"/>
    <w:rsid w:val="00EF36E2"/>
    <w:rsid w:val="00EF464E"/>
    <w:rsid w:val="00EF7359"/>
    <w:rsid w:val="00EF771D"/>
    <w:rsid w:val="00F02C22"/>
    <w:rsid w:val="00F02C3F"/>
    <w:rsid w:val="00F03944"/>
    <w:rsid w:val="00F043D2"/>
    <w:rsid w:val="00F054EE"/>
    <w:rsid w:val="00F05F92"/>
    <w:rsid w:val="00F06C18"/>
    <w:rsid w:val="00F11D19"/>
    <w:rsid w:val="00F12C68"/>
    <w:rsid w:val="00F12DD6"/>
    <w:rsid w:val="00F14741"/>
    <w:rsid w:val="00F155B2"/>
    <w:rsid w:val="00F16C62"/>
    <w:rsid w:val="00F20AAF"/>
    <w:rsid w:val="00F21BBF"/>
    <w:rsid w:val="00F22FA1"/>
    <w:rsid w:val="00F23496"/>
    <w:rsid w:val="00F2447B"/>
    <w:rsid w:val="00F24490"/>
    <w:rsid w:val="00F25C5E"/>
    <w:rsid w:val="00F266AD"/>
    <w:rsid w:val="00F27D8C"/>
    <w:rsid w:val="00F31D28"/>
    <w:rsid w:val="00F3240B"/>
    <w:rsid w:val="00F3244F"/>
    <w:rsid w:val="00F3398B"/>
    <w:rsid w:val="00F3427F"/>
    <w:rsid w:val="00F40CE1"/>
    <w:rsid w:val="00F41069"/>
    <w:rsid w:val="00F42B11"/>
    <w:rsid w:val="00F45A7E"/>
    <w:rsid w:val="00F4677A"/>
    <w:rsid w:val="00F46F5B"/>
    <w:rsid w:val="00F51909"/>
    <w:rsid w:val="00F54F10"/>
    <w:rsid w:val="00F60400"/>
    <w:rsid w:val="00F60607"/>
    <w:rsid w:val="00F61906"/>
    <w:rsid w:val="00F61C0F"/>
    <w:rsid w:val="00F641BA"/>
    <w:rsid w:val="00F70C97"/>
    <w:rsid w:val="00F71E0F"/>
    <w:rsid w:val="00F72875"/>
    <w:rsid w:val="00F72FE4"/>
    <w:rsid w:val="00F73A00"/>
    <w:rsid w:val="00F74422"/>
    <w:rsid w:val="00F7453D"/>
    <w:rsid w:val="00F75D04"/>
    <w:rsid w:val="00F75F9E"/>
    <w:rsid w:val="00F819CF"/>
    <w:rsid w:val="00F82F14"/>
    <w:rsid w:val="00F82FEC"/>
    <w:rsid w:val="00F832DF"/>
    <w:rsid w:val="00F841BC"/>
    <w:rsid w:val="00F85A44"/>
    <w:rsid w:val="00F85EBC"/>
    <w:rsid w:val="00F868DE"/>
    <w:rsid w:val="00F872EC"/>
    <w:rsid w:val="00F91073"/>
    <w:rsid w:val="00F91392"/>
    <w:rsid w:val="00F93206"/>
    <w:rsid w:val="00F934CF"/>
    <w:rsid w:val="00F94418"/>
    <w:rsid w:val="00F957F4"/>
    <w:rsid w:val="00F975DA"/>
    <w:rsid w:val="00F9773F"/>
    <w:rsid w:val="00FA0129"/>
    <w:rsid w:val="00FA057E"/>
    <w:rsid w:val="00FA1A11"/>
    <w:rsid w:val="00FA2E49"/>
    <w:rsid w:val="00FA4BBC"/>
    <w:rsid w:val="00FA55AE"/>
    <w:rsid w:val="00FA6DB3"/>
    <w:rsid w:val="00FB0658"/>
    <w:rsid w:val="00FB0805"/>
    <w:rsid w:val="00FB3E69"/>
    <w:rsid w:val="00FC2FEB"/>
    <w:rsid w:val="00FC468E"/>
    <w:rsid w:val="00FC5559"/>
    <w:rsid w:val="00FC5D62"/>
    <w:rsid w:val="00FC72C0"/>
    <w:rsid w:val="00FD1C2A"/>
    <w:rsid w:val="00FD2251"/>
    <w:rsid w:val="00FD25CC"/>
    <w:rsid w:val="00FD46BE"/>
    <w:rsid w:val="00FD532F"/>
    <w:rsid w:val="00FD557E"/>
    <w:rsid w:val="00FD7EB0"/>
    <w:rsid w:val="00FE0D04"/>
    <w:rsid w:val="00FE1C34"/>
    <w:rsid w:val="00FE4103"/>
    <w:rsid w:val="00FF02FD"/>
    <w:rsid w:val="00FF13B0"/>
    <w:rsid w:val="00FF1AFE"/>
    <w:rsid w:val="00FF53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06C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7606C"/>
    <w:rPr>
      <w:rFonts w:ascii="Calibri" w:hAnsi="Calibri" w:cs="Calibri"/>
      <w:sz w:val="22"/>
      <w:szCs w:val="22"/>
    </w:rPr>
  </w:style>
  <w:style w:type="paragraph" w:customStyle="1" w:styleId="1">
    <w:name w:val="Без интервала1"/>
    <w:uiPriority w:val="99"/>
    <w:rsid w:val="00A7606C"/>
    <w:rPr>
      <w:rFonts w:ascii="Calibri" w:hAnsi="Calibri" w:cs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rsid w:val="00833A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locked/>
    <w:rsid w:val="00833A48"/>
    <w:rPr>
      <w:rFonts w:ascii="Tahoma" w:hAnsi="Tahoma" w:cs="Tahoma"/>
      <w:sz w:val="16"/>
      <w:szCs w:val="16"/>
      <w:lang w:eastAsia="en-US"/>
    </w:rPr>
  </w:style>
  <w:style w:type="paragraph" w:styleId="a6">
    <w:name w:val="Body Text"/>
    <w:basedOn w:val="a"/>
    <w:link w:val="10"/>
    <w:uiPriority w:val="99"/>
    <w:unhideWhenUsed/>
    <w:rsid w:val="000254C3"/>
    <w:pPr>
      <w:spacing w:after="0" w:line="240" w:lineRule="auto"/>
      <w:jc w:val="both"/>
    </w:pPr>
    <w:rPr>
      <w:b/>
      <w:bCs/>
      <w:sz w:val="28"/>
      <w:szCs w:val="28"/>
      <w:lang w:eastAsia="ru-RU"/>
    </w:rPr>
  </w:style>
  <w:style w:type="character" w:customStyle="1" w:styleId="a7">
    <w:name w:val="Основной текст Знак"/>
    <w:basedOn w:val="a0"/>
    <w:uiPriority w:val="99"/>
    <w:semiHidden/>
    <w:rsid w:val="000254C3"/>
    <w:rPr>
      <w:rFonts w:ascii="Calibri" w:hAnsi="Calibri" w:cs="Calibri"/>
      <w:sz w:val="22"/>
      <w:szCs w:val="22"/>
      <w:lang w:eastAsia="en-US"/>
    </w:rPr>
  </w:style>
  <w:style w:type="character" w:customStyle="1" w:styleId="10">
    <w:name w:val="Основной текст Знак1"/>
    <w:basedOn w:val="a0"/>
    <w:link w:val="a6"/>
    <w:uiPriority w:val="99"/>
    <w:locked/>
    <w:rsid w:val="000254C3"/>
    <w:rPr>
      <w:rFonts w:ascii="Calibri" w:hAnsi="Calibri" w:cs="Calibri"/>
      <w:b/>
      <w:bCs/>
      <w:sz w:val="28"/>
      <w:szCs w:val="28"/>
    </w:rPr>
  </w:style>
  <w:style w:type="character" w:styleId="a8">
    <w:name w:val="Hyperlink"/>
    <w:basedOn w:val="a0"/>
    <w:uiPriority w:val="99"/>
    <w:rsid w:val="009C6922"/>
    <w:rPr>
      <w:color w:val="0000FF"/>
      <w:u w:val="single"/>
    </w:rPr>
  </w:style>
  <w:style w:type="character" w:styleId="a9">
    <w:name w:val="Emphasis"/>
    <w:basedOn w:val="a0"/>
    <w:qFormat/>
    <w:locked/>
    <w:rsid w:val="00EC67CD"/>
    <w:rPr>
      <w:i/>
      <w:iCs/>
    </w:rPr>
  </w:style>
  <w:style w:type="table" w:styleId="aa">
    <w:name w:val="Table Grid"/>
    <w:basedOn w:val="a1"/>
    <w:locked/>
    <w:rsid w:val="00CB4C9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header"/>
    <w:basedOn w:val="a"/>
    <w:link w:val="ac"/>
    <w:uiPriority w:val="99"/>
    <w:unhideWhenUsed/>
    <w:rsid w:val="00D858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85890"/>
    <w:rPr>
      <w:rFonts w:ascii="Calibri" w:hAnsi="Calibri" w:cs="Calibri"/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unhideWhenUsed/>
    <w:rsid w:val="00D858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85890"/>
    <w:rPr>
      <w:rFonts w:ascii="Calibri" w:hAnsi="Calibri" w:cs="Calibri"/>
      <w:sz w:val="22"/>
      <w:szCs w:val="22"/>
      <w:lang w:eastAsia="en-US"/>
    </w:rPr>
  </w:style>
  <w:style w:type="paragraph" w:styleId="af">
    <w:name w:val="List Paragraph"/>
    <w:basedOn w:val="a"/>
    <w:uiPriority w:val="34"/>
    <w:qFormat/>
    <w:rsid w:val="00665CF9"/>
    <w:pPr>
      <w:ind w:left="720"/>
      <w:contextualSpacing/>
    </w:pPr>
  </w:style>
  <w:style w:type="paragraph" w:customStyle="1" w:styleId="ConsPlusNormal">
    <w:name w:val="ConsPlusNormal"/>
    <w:rsid w:val="00665CF9"/>
    <w:pPr>
      <w:widowControl w:val="0"/>
      <w:autoSpaceDE w:val="0"/>
      <w:autoSpaceDN w:val="0"/>
      <w:adjustRightInd w:val="0"/>
      <w:ind w:firstLine="720"/>
    </w:pPr>
    <w:rPr>
      <w:rFonts w:ascii="Arial" w:eastAsiaTheme="minorEastAsia" w:hAnsi="Arial" w:cs="Arial"/>
    </w:rPr>
  </w:style>
  <w:style w:type="paragraph" w:customStyle="1" w:styleId="11">
    <w:name w:val="Знак1 Знак Знак Знак"/>
    <w:basedOn w:val="a"/>
    <w:rsid w:val="00CD23C2"/>
    <w:pPr>
      <w:spacing w:after="160" w:line="240" w:lineRule="exact"/>
    </w:pPr>
    <w:rPr>
      <w:rFonts w:ascii="Verdana" w:hAnsi="Verdana" w:cs="Times New Roman"/>
      <w:sz w:val="20"/>
      <w:szCs w:val="20"/>
      <w:lang w:val="en-US"/>
    </w:rPr>
  </w:style>
  <w:style w:type="character" w:customStyle="1" w:styleId="af0">
    <w:name w:val="Основной текст_"/>
    <w:basedOn w:val="a0"/>
    <w:link w:val="4"/>
    <w:rsid w:val="00263747"/>
    <w:rPr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f0"/>
    <w:rsid w:val="00263747"/>
    <w:pPr>
      <w:shd w:val="clear" w:color="auto" w:fill="FFFFFF"/>
      <w:spacing w:before="2700" w:after="360" w:line="571" w:lineRule="exact"/>
      <w:jc w:val="center"/>
    </w:pPr>
    <w:rPr>
      <w:rFonts w:ascii="Times New Roman" w:hAnsi="Times New Roman" w:cs="Times New Roman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06C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7606C"/>
    <w:rPr>
      <w:rFonts w:ascii="Calibri" w:hAnsi="Calibri" w:cs="Calibri"/>
      <w:sz w:val="22"/>
      <w:szCs w:val="22"/>
    </w:rPr>
  </w:style>
  <w:style w:type="paragraph" w:customStyle="1" w:styleId="1">
    <w:name w:val="Без интервала1"/>
    <w:uiPriority w:val="99"/>
    <w:rsid w:val="00A7606C"/>
    <w:rPr>
      <w:rFonts w:ascii="Calibri" w:hAnsi="Calibri" w:cs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rsid w:val="00833A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locked/>
    <w:rsid w:val="00833A48"/>
    <w:rPr>
      <w:rFonts w:ascii="Tahoma" w:hAnsi="Tahoma" w:cs="Tahoma"/>
      <w:sz w:val="16"/>
      <w:szCs w:val="16"/>
      <w:lang w:eastAsia="en-US"/>
    </w:rPr>
  </w:style>
  <w:style w:type="paragraph" w:styleId="a6">
    <w:name w:val="Body Text"/>
    <w:basedOn w:val="a"/>
    <w:link w:val="10"/>
    <w:uiPriority w:val="99"/>
    <w:unhideWhenUsed/>
    <w:rsid w:val="000254C3"/>
    <w:pPr>
      <w:spacing w:after="0" w:line="240" w:lineRule="auto"/>
      <w:jc w:val="both"/>
    </w:pPr>
    <w:rPr>
      <w:b/>
      <w:bCs/>
      <w:sz w:val="28"/>
      <w:szCs w:val="28"/>
      <w:lang w:eastAsia="ru-RU"/>
    </w:rPr>
  </w:style>
  <w:style w:type="character" w:customStyle="1" w:styleId="a7">
    <w:name w:val="Основной текст Знак"/>
    <w:basedOn w:val="a0"/>
    <w:uiPriority w:val="99"/>
    <w:semiHidden/>
    <w:rsid w:val="000254C3"/>
    <w:rPr>
      <w:rFonts w:ascii="Calibri" w:hAnsi="Calibri" w:cs="Calibri"/>
      <w:sz w:val="22"/>
      <w:szCs w:val="22"/>
      <w:lang w:eastAsia="en-US"/>
    </w:rPr>
  </w:style>
  <w:style w:type="character" w:customStyle="1" w:styleId="10">
    <w:name w:val="Основной текст Знак1"/>
    <w:basedOn w:val="a0"/>
    <w:link w:val="a6"/>
    <w:uiPriority w:val="99"/>
    <w:locked/>
    <w:rsid w:val="000254C3"/>
    <w:rPr>
      <w:rFonts w:ascii="Calibri" w:hAnsi="Calibri" w:cs="Calibri"/>
      <w:b/>
      <w:bCs/>
      <w:sz w:val="28"/>
      <w:szCs w:val="28"/>
    </w:rPr>
  </w:style>
  <w:style w:type="character" w:styleId="a8">
    <w:name w:val="Hyperlink"/>
    <w:basedOn w:val="a0"/>
    <w:uiPriority w:val="99"/>
    <w:rsid w:val="009C6922"/>
    <w:rPr>
      <w:color w:val="0000FF"/>
      <w:u w:val="single"/>
    </w:rPr>
  </w:style>
  <w:style w:type="character" w:styleId="a9">
    <w:name w:val="Emphasis"/>
    <w:basedOn w:val="a0"/>
    <w:qFormat/>
    <w:locked/>
    <w:rsid w:val="00EC67CD"/>
    <w:rPr>
      <w:i/>
      <w:iCs/>
    </w:rPr>
  </w:style>
  <w:style w:type="table" w:styleId="aa">
    <w:name w:val="Table Grid"/>
    <w:basedOn w:val="a1"/>
    <w:locked/>
    <w:rsid w:val="00CB4C9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header"/>
    <w:basedOn w:val="a"/>
    <w:link w:val="ac"/>
    <w:uiPriority w:val="99"/>
    <w:unhideWhenUsed/>
    <w:rsid w:val="00D858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85890"/>
    <w:rPr>
      <w:rFonts w:ascii="Calibri" w:hAnsi="Calibri" w:cs="Calibri"/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unhideWhenUsed/>
    <w:rsid w:val="00D858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85890"/>
    <w:rPr>
      <w:rFonts w:ascii="Calibri" w:hAnsi="Calibri" w:cs="Calibri"/>
      <w:sz w:val="22"/>
      <w:szCs w:val="22"/>
      <w:lang w:eastAsia="en-US"/>
    </w:rPr>
  </w:style>
  <w:style w:type="paragraph" w:styleId="af">
    <w:name w:val="List Paragraph"/>
    <w:basedOn w:val="a"/>
    <w:uiPriority w:val="34"/>
    <w:qFormat/>
    <w:rsid w:val="00665CF9"/>
    <w:pPr>
      <w:ind w:left="720"/>
      <w:contextualSpacing/>
    </w:pPr>
  </w:style>
  <w:style w:type="paragraph" w:customStyle="1" w:styleId="ConsPlusNormal">
    <w:name w:val="ConsPlusNormal"/>
    <w:rsid w:val="00665CF9"/>
    <w:pPr>
      <w:widowControl w:val="0"/>
      <w:autoSpaceDE w:val="0"/>
      <w:autoSpaceDN w:val="0"/>
      <w:adjustRightInd w:val="0"/>
      <w:ind w:firstLine="720"/>
    </w:pPr>
    <w:rPr>
      <w:rFonts w:ascii="Arial" w:eastAsiaTheme="minorEastAsia" w:hAnsi="Arial" w:cs="Arial"/>
    </w:rPr>
  </w:style>
  <w:style w:type="paragraph" w:customStyle="1" w:styleId="11">
    <w:name w:val="Знак1 Знак Знак Знак"/>
    <w:basedOn w:val="a"/>
    <w:rsid w:val="00CD23C2"/>
    <w:pPr>
      <w:spacing w:after="160" w:line="240" w:lineRule="exact"/>
    </w:pPr>
    <w:rPr>
      <w:rFonts w:ascii="Verdana" w:hAnsi="Verdana" w:cs="Times New Roman"/>
      <w:sz w:val="20"/>
      <w:szCs w:val="20"/>
      <w:lang w:val="en-US"/>
    </w:rPr>
  </w:style>
  <w:style w:type="character" w:customStyle="1" w:styleId="af0">
    <w:name w:val="Основной текст_"/>
    <w:basedOn w:val="a0"/>
    <w:link w:val="4"/>
    <w:rsid w:val="00263747"/>
    <w:rPr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f0"/>
    <w:rsid w:val="00263747"/>
    <w:pPr>
      <w:shd w:val="clear" w:color="auto" w:fill="FFFFFF"/>
      <w:spacing w:before="2700" w:after="360" w:line="571" w:lineRule="exact"/>
      <w:jc w:val="center"/>
    </w:pPr>
    <w:rPr>
      <w:rFonts w:ascii="Times New Roman" w:hAnsi="Times New Roman" w:cs="Times New Roman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1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84945A86F7C56566FDEEAA0394280867E0C1B05B458966E9E8B35C0FDCCC13E94B21B45C6DCEEEF6C5867F45DDE1E82524A2A5032DC6m1zBH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5A0FD80EC4E7DF0A5BA65A904D3FC3650C8CB0ED6A70A7D286BAD58501E5107A701283B6DA7F3D269F254C8049229DAAA570A93FC93A15Da1P7I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57FABD3182692A1298D7C70818D3F014765FD9576E3C712725F514710B02AF24E8EE0F32D45ED7D297B11F3969BC32A1CDF9C46D1E6741B3vE7BL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C1F3CEAC7A579D0F8C1554BF3BEB7368675E259FD58148707C451C7D858DF28784E31AD59F00D5D6A9255k5y2A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7F206D-031B-4727-A74F-6AB92358D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2519</Words>
  <Characters>14360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HomeLab</Company>
  <LinksUpToDate>false</LinksUpToDate>
  <CharactersWithSpaces>16846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Natalya</cp:lastModifiedBy>
  <cp:revision>2</cp:revision>
  <cp:lastPrinted>2023-10-25T12:03:00Z</cp:lastPrinted>
  <dcterms:created xsi:type="dcterms:W3CDTF">2023-12-22T06:58:00Z</dcterms:created>
  <dcterms:modified xsi:type="dcterms:W3CDTF">2023-12-22T06:58:00Z</dcterms:modified>
</cp:coreProperties>
</file>